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DDA7" w14:textId="151420C8" w:rsidR="00761263" w:rsidRPr="00761263" w:rsidRDefault="00761263" w:rsidP="00761263">
      <w:pP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Progetto Sostenibilità Ambientale</w:t>
      </w:r>
    </w:p>
    <w:p w14:paraId="73402EB7" w14:textId="02F8A6FA" w:rsidR="00761263" w:rsidRPr="00761263" w:rsidRDefault="00761263" w:rsidP="00761263">
      <w:pPr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Unioncamere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 xml:space="preserve"> e le Camere di commercio dell’Emilia-Romagna hanno avviato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 xml:space="preserve"> un programma di iniziative sulla sostenibilità ambientale. </w:t>
      </w:r>
    </w:p>
    <w:p w14:paraId="42BF551D" w14:textId="77777777" w:rsidR="00761263" w:rsidRPr="00761263" w:rsidRDefault="00761263" w:rsidP="00761263">
      <w:pPr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I principali obiettivi, in continuità con le azioni degli anni precedenti, sono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:</w:t>
      </w:r>
    </w:p>
    <w:p w14:paraId="7B260BE8" w14:textId="77777777" w:rsidR="00761263" w:rsidRPr="00761263" w:rsidRDefault="00761263" w:rsidP="00761263">
      <w:pPr>
        <w:pStyle w:val="Paragrafoelenco"/>
        <w:numPr>
          <w:ilvl w:val="0"/>
          <w:numId w:val="1"/>
        </w:numPr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potenziare il supporto alle imprese nella transizione verso l'economia circolare, tramite attività di formazione per ampliare le competenze professionali e promuovere lo sviluppo di progetti sul territorio;</w:t>
      </w:r>
    </w:p>
    <w:p w14:paraId="2F7414A1" w14:textId="6A488513" w:rsidR="00761263" w:rsidRPr="00761263" w:rsidRDefault="00761263" w:rsidP="00761263">
      <w:pPr>
        <w:pStyle w:val="Paragrafoelenco"/>
        <w:numPr>
          <w:ilvl w:val="0"/>
          <w:numId w:val="1"/>
        </w:numPr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sperimentare servizi innovativi, valorizzando il patrimonio di dati e l'esperienza pluriennale nel campo dei sistemi informativi.</w:t>
      </w:r>
    </w:p>
    <w:p w14:paraId="161A7673" w14:textId="74F211FB" w:rsidR="00761263" w:rsidRDefault="00761263" w:rsidP="00761263"/>
    <w:p w14:paraId="57F57E83" w14:textId="45BF5EAB" w:rsidR="00761263" w:rsidRDefault="00761263" w:rsidP="00761263">
      <w:hyperlink r:id="rId5" w:history="1">
        <w:r w:rsidRPr="004C490A">
          <w:rPr>
            <w:rStyle w:val="Collegamentoipertestuale"/>
          </w:rPr>
          <w:t>https://www.ecocamere.it/progetti/unioncamere</w:t>
        </w:r>
      </w:hyperlink>
    </w:p>
    <w:p w14:paraId="3EB4CB87" w14:textId="77777777" w:rsidR="008360E2" w:rsidRDefault="008360E2" w:rsidP="008360E2">
      <w:pP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</w:pPr>
    </w:p>
    <w:p w14:paraId="490AEA26" w14:textId="5BC20E8B" w:rsidR="008360E2" w:rsidRPr="008360E2" w:rsidRDefault="008360E2" w:rsidP="008360E2">
      <w:pP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</w:pPr>
      <w:r w:rsidRPr="008360E2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 xml:space="preserve">Le attività di progetto </w:t>
      </w:r>
    </w:p>
    <w:p w14:paraId="4A4B6267" w14:textId="42C5A0C0" w:rsidR="008360E2" w:rsidRDefault="008360E2" w:rsidP="00761263">
      <w:pP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</w:pPr>
    </w:p>
    <w:p w14:paraId="610CBE35" w14:textId="1048BCCB" w:rsidR="00761263" w:rsidRPr="00761263" w:rsidRDefault="00761263" w:rsidP="00761263">
      <w:pP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 xml:space="preserve">Ciclo di Webinar Informativi </w:t>
      </w:r>
      <w:r w:rsidR="008360E2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p</w:t>
      </w: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 xml:space="preserve">er le </w:t>
      </w:r>
      <w:r w:rsidR="008360E2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i</w:t>
      </w: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 xml:space="preserve">mprese Emiliano-Romagnole </w:t>
      </w:r>
    </w:p>
    <w:p w14:paraId="2B190096" w14:textId="3D90BEBC" w:rsidR="00761263" w:rsidRPr="00761263" w:rsidRDefault="00761263" w:rsidP="00761263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Unioncamere e le Camere di commercio dell’Emilia-Romagna, in collaborazione con la Sezione regionale Emilia-Romagna dell’Albo nazionale Gestori Ambientali, promuovono un serie di seminari in modalità webinar in tema ambientale rivolti esclusivamente alle imprese emiliano-romagnole</w:t>
      </w:r>
      <w:r w:rsidR="008360E2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.</w:t>
      </w:r>
    </w:p>
    <w:p w14:paraId="79383C80" w14:textId="77777777" w:rsidR="00761263" w:rsidRPr="00761263" w:rsidRDefault="00761263" w:rsidP="00761263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 xml:space="preserve">I seminari sono organizzati con il supporto tecnico di </w:t>
      </w:r>
      <w:proofErr w:type="spellStart"/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Ecocerved</w:t>
      </w:r>
      <w:proofErr w:type="spellEnd"/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.</w:t>
      </w:r>
    </w:p>
    <w:p w14:paraId="7D75FBAC" w14:textId="77777777" w:rsidR="00761263" w:rsidRPr="00761263" w:rsidRDefault="00761263" w:rsidP="00761263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A partire da ottobre è prevista l’organizzazione di </w:t>
      </w:r>
      <w:proofErr w:type="gramStart"/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4</w:t>
      </w:r>
      <w:proofErr w:type="gramEnd"/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 xml:space="preserve"> seminari di approfondimento. Di seguito i programmi e le modalità per iscriversi.</w:t>
      </w:r>
    </w:p>
    <w:p w14:paraId="3244FB62" w14:textId="77777777" w:rsidR="00761263" w:rsidRPr="00761263" w:rsidRDefault="00761263" w:rsidP="00761263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A conclusione del seminario verranno fornite ai partecipanti le istruzioni per scaricare i materiali didattici presentati.</w:t>
      </w:r>
    </w:p>
    <w:p w14:paraId="1B6CA8DC" w14:textId="77777777" w:rsidR="00761263" w:rsidRPr="00761263" w:rsidRDefault="00761263" w:rsidP="00761263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 xml:space="preserve">La capienza massima per ciascun webinar è di 500 </w:t>
      </w:r>
      <w:proofErr w:type="spellStart"/>
      <w:proofErr w:type="gramStart"/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partecipanti.Le</w:t>
      </w:r>
      <w:proofErr w:type="spellEnd"/>
      <w:proofErr w:type="gramEnd"/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 xml:space="preserve"> iscrizioni verranno chiuse al raggiungimento del numero massimo consentito.</w:t>
      </w:r>
    </w:p>
    <w:p w14:paraId="2962C486" w14:textId="358EAA00" w:rsidR="00761263" w:rsidRDefault="00761263" w:rsidP="00761263">
      <w:hyperlink r:id="rId6" w:history="1">
        <w:r w:rsidRPr="004C490A">
          <w:rPr>
            <w:rStyle w:val="Collegamentoipertestuale"/>
          </w:rPr>
          <w:t>https://www.ucer.camcom.it/comunicazione/notizie/notizie-ed-eventi-2021/seminari-in-modalita-webinar-in-tema-ambientale</w:t>
        </w:r>
      </w:hyperlink>
    </w:p>
    <w:p w14:paraId="74CC0188" w14:textId="77777777" w:rsidR="00761263" w:rsidRDefault="00761263" w:rsidP="00761263"/>
    <w:p w14:paraId="4D585989" w14:textId="77777777" w:rsidR="00761263" w:rsidRDefault="00761263" w:rsidP="00761263"/>
    <w:p w14:paraId="0898DF7F" w14:textId="77777777" w:rsidR="00761263" w:rsidRPr="00761263" w:rsidRDefault="00761263" w:rsidP="00761263">
      <w:pPr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Eventi informativi rivolti alle imprese sulle recenti normative ambientali</w:t>
      </w:r>
    </w:p>
    <w:p w14:paraId="34AC2807" w14:textId="780CF0D6" w:rsidR="00761263" w:rsidRPr="00761263" w:rsidRDefault="008360E2" w:rsidP="00761263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 xml:space="preserve">Nell’ambito del progetto verranno realizzati </w:t>
      </w:r>
      <w:r w:rsidR="00761263"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informativi rivolti alle imprese in merito alle nuove disposizioni normative ambientali che vedono il coinvolgimento del sistema camerale a livello nazionale.</w:t>
      </w:r>
    </w:p>
    <w:p w14:paraId="4B885B46" w14:textId="77777777" w:rsidR="00761263" w:rsidRPr="00761263" w:rsidRDefault="00761263" w:rsidP="0076126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lastRenderedPageBreak/>
        <w:t xml:space="preserve">Gli eventi, che verranno organizzati in modalità webinar con la collaborazione di </w:t>
      </w:r>
      <w:proofErr w:type="spellStart"/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Ecocerved</w:t>
      </w:r>
      <w:proofErr w:type="spellEnd"/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si pongono l’obiettivo di:</w:t>
      </w:r>
    </w:p>
    <w:p w14:paraId="49227840" w14:textId="77777777" w:rsidR="00761263" w:rsidRPr="00761263" w:rsidRDefault="00761263" w:rsidP="0076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  </w:t>
      </w: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  <w:lang w:eastAsia="it-IT"/>
        </w:rPr>
        <w:t>–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 informare le imprese in merito all’implementazione delle norme in materia di 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u w:val="single"/>
          <w:shd w:val="clear" w:color="auto" w:fill="FFFFFF"/>
          <w:lang w:eastAsia="it-IT"/>
        </w:rPr>
        <w:t>cessazione della qualifica del rifiuto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;</w:t>
      </w:r>
    </w:p>
    <w:p w14:paraId="4A6C17B3" w14:textId="77777777" w:rsidR="00761263" w:rsidRPr="00761263" w:rsidRDefault="00761263" w:rsidP="0076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  </w:t>
      </w: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  <w:lang w:eastAsia="it-IT"/>
        </w:rPr>
        <w:t>–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 favorire la conoscenza della normativa e promuovere le attività svolte ai fini della riduzione delle 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u w:val="single"/>
          <w:shd w:val="clear" w:color="auto" w:fill="FFFFFF"/>
          <w:lang w:eastAsia="it-IT"/>
        </w:rPr>
        <w:t>emissioni di CO</w:t>
      </w:r>
      <w:r w:rsidRPr="00761263">
        <w:rPr>
          <w:rFonts w:ascii="Roboto" w:eastAsia="Times New Roman" w:hAnsi="Roboto" w:cs="Times New Roman"/>
          <w:color w:val="212529"/>
          <w:sz w:val="18"/>
          <w:szCs w:val="18"/>
          <w:u w:val="single"/>
          <w:shd w:val="clear" w:color="auto" w:fill="FFFFFF"/>
          <w:vertAlign w:val="subscript"/>
          <w:lang w:eastAsia="it-IT"/>
        </w:rPr>
        <w:t>2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u w:val="single"/>
          <w:shd w:val="clear" w:color="auto" w:fill="FFFFFF"/>
          <w:lang w:eastAsia="it-IT"/>
        </w:rPr>
        <w:t> in atmosfera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;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br/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  </w:t>
      </w: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  <w:lang w:eastAsia="it-IT"/>
        </w:rPr>
        <w:t>–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 incentivare la transizione verso la digitalizzazione degli adempimenti ambientali con la promozione della 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u w:val="single"/>
          <w:shd w:val="clear" w:color="auto" w:fill="FFFFFF"/>
          <w:lang w:eastAsia="it-IT"/>
        </w:rPr>
        <w:t>vidimazione digitale dei formulari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shd w:val="clear" w:color="auto" w:fill="FFFFFF"/>
          <w:lang w:eastAsia="it-IT"/>
        </w:rPr>
        <w:t>.</w:t>
      </w:r>
    </w:p>
    <w:p w14:paraId="2FD60FCF" w14:textId="77777777" w:rsidR="00761263" w:rsidRPr="00761263" w:rsidRDefault="00761263" w:rsidP="0076126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Segoe UI" w:eastAsia="Times New Roman" w:hAnsi="Segoe UI" w:cs="Segoe UI"/>
          <w:color w:val="212529"/>
          <w:sz w:val="24"/>
          <w:szCs w:val="24"/>
          <w:lang w:eastAsia="it-IT"/>
        </w:rPr>
        <w:br/>
      </w:r>
    </w:p>
    <w:p w14:paraId="4229539D" w14:textId="77777777" w:rsidR="00761263" w:rsidRPr="00761263" w:rsidRDefault="00761263" w:rsidP="0076126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Si riportano nel seguito gli argomenti oggetto di tutti gli eventi attualmente in programma:</w:t>
      </w:r>
    </w:p>
    <w:p w14:paraId="46797897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Vidimazione virtuale dei formulari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19 ottobre 2021</w:t>
      </w:r>
    </w:p>
    <w:p w14:paraId="3D14086E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Cessazione della qualifica di rifiuto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16 novembre 2021</w:t>
      </w:r>
    </w:p>
    <w:p w14:paraId="44943A0E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Cessazione della qualifica di rifiuto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14 dicembre 2021</w:t>
      </w:r>
    </w:p>
    <w:p w14:paraId="0583F99D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Emissioni in atmosfera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11 gennaio 2022</w:t>
      </w:r>
    </w:p>
    <w:p w14:paraId="330BBD4C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Vidimazione virtuale dei formulari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25 gennaio 2022</w:t>
      </w:r>
    </w:p>
    <w:p w14:paraId="6469EE77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Emissioni in atmosfera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8 febbraio 2022</w:t>
      </w:r>
    </w:p>
    <w:p w14:paraId="4EEE2D9C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Cessazione della qualifica di rifiuto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22 febbraio 2022</w:t>
      </w:r>
    </w:p>
    <w:p w14:paraId="2258A678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Vidimazione virtuale dei formulari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, 5 aprile 2022</w:t>
      </w:r>
    </w:p>
    <w:p w14:paraId="3DF7198B" w14:textId="77777777" w:rsidR="00761263" w:rsidRPr="00761263" w:rsidRDefault="00761263" w:rsidP="00761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</w:pPr>
      <w:r w:rsidRPr="00761263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it-IT"/>
        </w:rPr>
        <w:t>Emissioni in atmosfera, </w:t>
      </w:r>
      <w:r w:rsidRPr="00761263">
        <w:rPr>
          <w:rFonts w:ascii="Roboto" w:eastAsia="Times New Roman" w:hAnsi="Roboto" w:cs="Times New Roman"/>
          <w:color w:val="212529"/>
          <w:sz w:val="24"/>
          <w:szCs w:val="24"/>
          <w:lang w:eastAsia="it-IT"/>
        </w:rPr>
        <w:t>10 maggio 2022.</w:t>
      </w:r>
    </w:p>
    <w:p w14:paraId="663249F0" w14:textId="514C07DF" w:rsidR="00761263" w:rsidRDefault="00761263" w:rsidP="00761263"/>
    <w:p w14:paraId="6CD6D146" w14:textId="57A0F709" w:rsidR="00761263" w:rsidRDefault="00761263" w:rsidP="00761263">
      <w:hyperlink r:id="rId7" w:history="1">
        <w:r w:rsidRPr="004C490A">
          <w:rPr>
            <w:rStyle w:val="Collegamentoipertestuale"/>
          </w:rPr>
          <w:t>https://www.ecocamere.it/dettaglio/notizia/555/eventi-informativi-rivolti-alle-imprese-sulle-recenti-normative-ambientali</w:t>
        </w:r>
      </w:hyperlink>
    </w:p>
    <w:p w14:paraId="05957659" w14:textId="77777777" w:rsidR="00761263" w:rsidRDefault="00761263" w:rsidP="00761263"/>
    <w:p w14:paraId="66D18D09" w14:textId="77777777" w:rsidR="00761263" w:rsidRDefault="00761263" w:rsidP="00761263"/>
    <w:sectPr w:rsidR="007612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E485B"/>
    <w:multiLevelType w:val="hybridMultilevel"/>
    <w:tmpl w:val="3A320A8C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3EC331B"/>
    <w:multiLevelType w:val="multilevel"/>
    <w:tmpl w:val="8686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3"/>
    <w:rsid w:val="00761263"/>
    <w:rsid w:val="0083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F55F"/>
  <w15:chartTrackingRefBased/>
  <w15:docId w15:val="{3B56EEE9-EE6B-47A1-96C8-833F9868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61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12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126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6126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6126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6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1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camere.it/dettaglio/notizia/555/eventi-informativi-rivolti-alle-imprese-sulle-recenti-normative-ambient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er.camcom.it/comunicazione/notizie/notizie-ed-eventi-2021/seminari-in-modalita-webinar-in-tema-ambientale" TargetMode="External"/><Relationship Id="rId5" Type="http://schemas.openxmlformats.org/officeDocument/2006/relationships/hyperlink" Target="https://www.ecocamere.it/progetti/unioncame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Patano</dc:creator>
  <cp:keywords/>
  <dc:description/>
  <cp:lastModifiedBy>Valentina Patano</cp:lastModifiedBy>
  <cp:revision>2</cp:revision>
  <dcterms:created xsi:type="dcterms:W3CDTF">2021-09-21T08:13:00Z</dcterms:created>
  <dcterms:modified xsi:type="dcterms:W3CDTF">2021-09-21T08:13:00Z</dcterms:modified>
</cp:coreProperties>
</file>