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B1" w:rsidRDefault="00BD7C77" w:rsidP="00072096">
      <w:pPr>
        <w:pStyle w:val="Titolo1"/>
      </w:pPr>
      <w:bookmarkStart w:id="0" w:name="_Toc448399716"/>
      <w:bookmarkStart w:id="1" w:name="_Toc476504090"/>
      <w:r>
        <w:t>X</w:t>
      </w:r>
      <w:r w:rsidR="00FF4238">
        <w:t>.</w:t>
      </w:r>
      <w:r w:rsidR="00072096">
        <w:tab/>
        <w:t>Scenario economico</w:t>
      </w:r>
      <w:bookmarkEnd w:id="0"/>
      <w:bookmarkEnd w:id="1"/>
    </w:p>
    <w:p w:rsidR="004B18C5" w:rsidRDefault="004B18C5" w:rsidP="004B18C5"/>
    <w:p w:rsidR="00313DD8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76504090" w:history="1">
        <w:r w:rsidR="00313DD8" w:rsidRPr="00893E9C">
          <w:rPr>
            <w:rStyle w:val="Collegamentoipertestuale"/>
            <w:noProof/>
          </w:rPr>
          <w:t>X.</w:t>
        </w:r>
        <w:r w:rsidR="00313D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13DD8" w:rsidRPr="00893E9C">
          <w:rPr>
            <w:rStyle w:val="Collegamentoipertestuale"/>
            <w:noProof/>
          </w:rPr>
          <w:t>Scenario economico</w:t>
        </w:r>
        <w:r w:rsidR="00313DD8">
          <w:rPr>
            <w:noProof/>
            <w:webHidden/>
          </w:rPr>
          <w:tab/>
        </w:r>
        <w:r w:rsidR="00313DD8">
          <w:rPr>
            <w:noProof/>
            <w:webHidden/>
          </w:rPr>
          <w:fldChar w:fldCharType="begin"/>
        </w:r>
        <w:r w:rsidR="00313DD8">
          <w:rPr>
            <w:noProof/>
            <w:webHidden/>
          </w:rPr>
          <w:instrText xml:space="preserve"> PAGEREF _Toc476504090 \h </w:instrText>
        </w:r>
        <w:r w:rsidR="00313DD8">
          <w:rPr>
            <w:noProof/>
            <w:webHidden/>
          </w:rPr>
        </w:r>
        <w:r w:rsidR="00313DD8">
          <w:rPr>
            <w:noProof/>
            <w:webHidden/>
          </w:rPr>
          <w:fldChar w:fldCharType="separate"/>
        </w:r>
        <w:r w:rsidR="00313DD8">
          <w:rPr>
            <w:noProof/>
            <w:webHidden/>
          </w:rPr>
          <w:t>1</w:t>
        </w:r>
        <w:r w:rsidR="00313DD8">
          <w:rPr>
            <w:noProof/>
            <w:webHidden/>
          </w:rPr>
          <w:fldChar w:fldCharType="end"/>
        </w:r>
      </w:hyperlink>
    </w:p>
    <w:p w:rsidR="00313DD8" w:rsidRDefault="00313DD8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6504091" w:history="1">
        <w:r w:rsidRPr="00893E9C">
          <w:rPr>
            <w:rStyle w:val="Collegamentoipertestuale"/>
            <w:noProof/>
          </w:rPr>
          <w:t>X.1.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93E9C">
          <w:rPr>
            <w:rStyle w:val="Collegamentoipertestuale"/>
            <w:noProof/>
          </w:rPr>
          <w:t>Il quadro internazionale.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_Toc476504091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13DD8" w:rsidRDefault="00313DD8">
      <w:pPr>
        <w:pStyle w:val="Sommario3"/>
        <w:tabs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6504092" w:history="1">
        <w:r w:rsidRPr="00893E9C">
          <w:rPr>
            <w:rStyle w:val="Collegamentoipertestuale"/>
            <w:noProof/>
          </w:rPr>
          <w:t xml:space="preserve">IMF, World </w:t>
        </w:r>
        <w:r w:rsidRPr="00893E9C">
          <w:rPr>
            <w:rStyle w:val="Collegamentoipertestuale"/>
            <w:noProof/>
          </w:rPr>
          <w:t>E</w:t>
        </w:r>
        <w:r w:rsidRPr="00893E9C">
          <w:rPr>
            <w:rStyle w:val="Collegamentoipertestuale"/>
            <w:noProof/>
          </w:rPr>
          <w:t>conomic Outlook Update, 16 gennaio 2017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_Toc476504092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13DD8" w:rsidRDefault="00313DD8">
      <w:pPr>
        <w:pStyle w:val="Sommario3"/>
        <w:tabs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6504093" w:history="1">
        <w:r w:rsidRPr="00893E9C">
          <w:rPr>
            <w:rStyle w:val="Collegamentoipertestuale"/>
            <w:noProof/>
          </w:rPr>
          <w:t>Commissione</w:t>
        </w:r>
        <w:r w:rsidRPr="00893E9C">
          <w:rPr>
            <w:rStyle w:val="Collegamentoipertestuale"/>
            <w:noProof/>
          </w:rPr>
          <w:t xml:space="preserve"> </w:t>
        </w:r>
        <w:r w:rsidRPr="00893E9C">
          <w:rPr>
            <w:rStyle w:val="Collegamentoipertestuale"/>
            <w:noProof/>
          </w:rPr>
          <w:t>europea, European economic forecast, 13 febbraio 2017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_Toc476504093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13DD8" w:rsidRDefault="00313DD8">
      <w:pPr>
        <w:pStyle w:val="Sommario3"/>
        <w:tabs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6504094" w:history="1">
        <w:r w:rsidRPr="00893E9C">
          <w:rPr>
            <w:rStyle w:val="Collegamentoipertestuale"/>
            <w:noProof/>
            <w:lang w:val="en-GB"/>
          </w:rPr>
          <w:t>IMF, World Economic Outlook Update– gennaio - 1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_Toc476504094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13DD8" w:rsidRDefault="00313DD8">
      <w:pPr>
        <w:pStyle w:val="Sommario3"/>
        <w:tabs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6504095" w:history="1">
        <w:r w:rsidRPr="00893E9C">
          <w:rPr>
            <w:rStyle w:val="Collegamentoipertestuale"/>
            <w:noProof/>
            <w:lang w:val="en-GB"/>
          </w:rPr>
          <w:t>IMF, World Economic Outlook Update– gennaio - 2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_Toc476504095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13DD8" w:rsidRDefault="00313DD8">
      <w:pPr>
        <w:pStyle w:val="Sommario3"/>
        <w:tabs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6504096" w:history="1">
        <w:r w:rsidRPr="00893E9C">
          <w:rPr>
            <w:rStyle w:val="Collegamentoipertestuale"/>
            <w:noProof/>
          </w:rPr>
          <w:t>Mercati azionari -Il Sole24Ore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_Toc476504096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13DD8" w:rsidRDefault="00313DD8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6504097" w:history="1">
        <w:r w:rsidRPr="00893E9C">
          <w:rPr>
            <w:rStyle w:val="Collegamentoipertestuale"/>
            <w:noProof/>
          </w:rPr>
          <w:t>X.2.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93E9C">
          <w:rPr>
            <w:rStyle w:val="Collegamentoipertestuale"/>
            <w:noProof/>
          </w:rPr>
          <w:t>Il quadro nazionale.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_Toc476504097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13DD8" w:rsidRDefault="00313DD8">
      <w:pPr>
        <w:pStyle w:val="Sommario3"/>
        <w:tabs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6504098" w:history="1">
        <w:r w:rsidRPr="00893E9C">
          <w:rPr>
            <w:rStyle w:val="Collegamentoipertestuale"/>
            <w:noProof/>
          </w:rPr>
          <w:t>Figura, Pil trimestrale 03.2017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_Toc476504098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13DD8" w:rsidRDefault="00313DD8">
      <w:pPr>
        <w:pStyle w:val="Sommario3"/>
        <w:tabs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6504099" w:history="1">
        <w:r w:rsidRPr="00893E9C">
          <w:rPr>
            <w:rStyle w:val="Collegamentoipertestuale"/>
            <w:noProof/>
          </w:rPr>
          <w:t>Figura, Commissione Europea  - febbraio 2017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_Toc476504099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13DD8" w:rsidRDefault="00313DD8">
      <w:pPr>
        <w:pStyle w:val="Sommario3"/>
        <w:tabs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6504100" w:history="1">
        <w:r w:rsidRPr="00893E9C">
          <w:rPr>
            <w:rStyle w:val="Collegamentoipertestuale"/>
            <w:noProof/>
          </w:rPr>
          <w:t>inizio marzo con Ocse, Economic Survey of Italy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_Toc476504100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13DD8" w:rsidRDefault="00313DD8">
      <w:pPr>
        <w:pStyle w:val="Sommario3"/>
        <w:tabs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6504101" w:history="1">
        <w:r w:rsidRPr="00893E9C">
          <w:rPr>
            <w:rStyle w:val="Collegamentoipertestuale"/>
            <w:noProof/>
          </w:rPr>
          <w:t>Credito 1 - 201701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_Toc476504101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13DD8" w:rsidRDefault="00313DD8">
      <w:pPr>
        <w:pStyle w:val="Sommario3"/>
        <w:tabs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6504102" w:history="1">
        <w:r w:rsidRPr="00893E9C">
          <w:rPr>
            <w:rStyle w:val="Collegamentoipertestuale"/>
            <w:noProof/>
          </w:rPr>
          <w:t>Credito 2 - 201701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_Toc476504102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13DD8" w:rsidRDefault="00313DD8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6504103" w:history="1">
        <w:r w:rsidRPr="00893E9C">
          <w:rPr>
            <w:rStyle w:val="Collegamentoipertestuale"/>
            <w:noProof/>
          </w:rPr>
          <w:t>X.3.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93E9C">
          <w:rPr>
            <w:rStyle w:val="Collegamentoipertestuale"/>
            <w:noProof/>
          </w:rPr>
          <w:t>Il quadro regionale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_Toc476504103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B18C5" w:rsidRDefault="004B18C5" w:rsidP="004B18C5">
      <w:r>
        <w:fldChar w:fldCharType="end"/>
      </w:r>
    </w:p>
    <w:p w:rsidR="004B18C5" w:rsidRDefault="004B18C5" w:rsidP="00002661">
      <w:pPr>
        <w:pStyle w:val="Titolo2"/>
      </w:pPr>
      <w:bookmarkStart w:id="2" w:name="_Toc448399717"/>
      <w:r>
        <w:br w:type="page"/>
      </w:r>
    </w:p>
    <w:p w:rsidR="00002661" w:rsidRDefault="00002661" w:rsidP="00002661">
      <w:pPr>
        <w:pStyle w:val="Titolo2"/>
      </w:pPr>
      <w:bookmarkStart w:id="3" w:name="_Toc476504091"/>
      <w:r>
        <w:lastRenderedPageBreak/>
        <w:t>X.1.</w:t>
      </w:r>
      <w:r>
        <w:tab/>
      </w:r>
      <w:r w:rsidRPr="00AB2CA8">
        <w:t>Il quadro internazionale.</w:t>
      </w:r>
      <w:bookmarkEnd w:id="2"/>
      <w:bookmarkEnd w:id="3"/>
    </w:p>
    <w:p w:rsidR="004B18C5" w:rsidRDefault="004B18C5" w:rsidP="004B18C5"/>
    <w:p w:rsidR="00300309" w:rsidRPr="00204CFD" w:rsidRDefault="00300309" w:rsidP="00300309">
      <w:pPr>
        <w:pStyle w:val="Titolo3"/>
      </w:pPr>
      <w:bookmarkStart w:id="4" w:name="_Toc476318562"/>
      <w:bookmarkStart w:id="5" w:name="_Toc476504092"/>
      <w:r w:rsidRPr="00204CFD">
        <w:t xml:space="preserve">IMF, World </w:t>
      </w:r>
      <w:proofErr w:type="spellStart"/>
      <w:r w:rsidRPr="00204CFD">
        <w:t>Economic</w:t>
      </w:r>
      <w:proofErr w:type="spellEnd"/>
      <w:r w:rsidRPr="00204CFD">
        <w:t xml:space="preserve"> Outlook Update, 16 gennaio 2017</w:t>
      </w:r>
      <w:bookmarkEnd w:id="4"/>
      <w:bookmarkEnd w:id="5"/>
    </w:p>
    <w:p w:rsidR="00300309" w:rsidRPr="00204CFD" w:rsidRDefault="00300309" w:rsidP="00300309"/>
    <w:tbl>
      <w:tblPr>
        <w:tblStyle w:val="Grigliatabella"/>
        <w:tblpPr w:topFromText="425" w:bottomFromText="425" w:horzAnchor="margin" w:tblpXSpec="center" w:tblpYSpec="bottom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300309" w:rsidRPr="002B550F" w:rsidTr="00FE6F3C">
        <w:tc>
          <w:tcPr>
            <w:tcW w:w="9356" w:type="dxa"/>
          </w:tcPr>
          <w:p w:rsidR="00300309" w:rsidRPr="002B550F" w:rsidRDefault="00300309" w:rsidP="00FE6F3C">
            <w:pPr>
              <w:pStyle w:val="FigTitolo"/>
            </w:pPr>
            <w:r w:rsidRPr="002B550F">
              <w:t xml:space="preserve">La previsione del Fondo Monetario Internazionale, 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300309" w:rsidRPr="002B550F" w:rsidTr="00FE6F3C">
        <w:tc>
          <w:tcPr>
            <w:tcW w:w="9356" w:type="dxa"/>
          </w:tcPr>
          <w:p w:rsidR="00300309" w:rsidRPr="00674C12" w:rsidRDefault="00300309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443293E1" wp14:editId="635FF308">
                  <wp:extent cx="5898515" cy="2163445"/>
                  <wp:effectExtent l="0" t="0" r="0" b="0"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8515" cy="2163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0309" w:rsidRPr="00204CFD" w:rsidTr="00FE6F3C">
        <w:tc>
          <w:tcPr>
            <w:tcW w:w="9356" w:type="dxa"/>
          </w:tcPr>
          <w:p w:rsidR="00300309" w:rsidRPr="00F43471" w:rsidRDefault="00300309" w:rsidP="00FE6F3C">
            <w:pPr>
              <w:pStyle w:val="TabNoteSuperiori"/>
            </w:pPr>
            <w:proofErr w:type="spellStart"/>
            <w:r>
              <w:t>Adv</w:t>
            </w:r>
            <w:proofErr w:type="spellEnd"/>
            <w:r>
              <w:t xml:space="preserve">. Eco. : Economie sviluppate. </w:t>
            </w:r>
            <w:proofErr w:type="spellStart"/>
            <w:r w:rsidRPr="00F43471">
              <w:t>Em.Dev</w:t>
            </w:r>
            <w:proofErr w:type="spellEnd"/>
            <w:r w:rsidRPr="00F43471">
              <w:t xml:space="preserve">. : economie </w:t>
            </w:r>
            <w:proofErr w:type="spellStart"/>
            <w:r w:rsidRPr="00F43471">
              <w:t>emergent</w:t>
            </w:r>
            <w:proofErr w:type="spellEnd"/>
            <w:r w:rsidRPr="00F43471">
              <w:t xml:space="preserve"> e in sviluppo.</w:t>
            </w:r>
          </w:p>
          <w:p w:rsidR="00300309" w:rsidRPr="005E6E5A" w:rsidRDefault="00300309" w:rsidP="00FE6F3C">
            <w:pPr>
              <w:pStyle w:val="TabNoteInferiori"/>
              <w:rPr>
                <w:lang w:val="en-US"/>
              </w:rPr>
            </w:pPr>
            <w:r w:rsidRPr="005E6E5A">
              <w:rPr>
                <w:lang w:val="en-US"/>
              </w:rPr>
              <w:t>IMF, World Economic Outlook</w:t>
            </w:r>
            <w:r>
              <w:rPr>
                <w:lang w:val="en-US"/>
              </w:rPr>
              <w:t xml:space="preserve"> Update</w:t>
            </w:r>
            <w:r w:rsidRPr="005E6E5A">
              <w:rPr>
                <w:lang w:val="en-US"/>
              </w:rPr>
              <w:t xml:space="preserve">, </w:t>
            </w:r>
            <w:r>
              <w:rPr>
                <w:lang w:val="en-US"/>
              </w:rPr>
              <w:t>16</w:t>
            </w:r>
            <w:r w:rsidRPr="005E6E5A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gennaio</w:t>
            </w:r>
            <w:proofErr w:type="spellEnd"/>
            <w:r w:rsidRPr="005E6E5A">
              <w:rPr>
                <w:lang w:val="en-US"/>
              </w:rPr>
              <w:t xml:space="preserve"> </w:t>
            </w:r>
            <w:r w:rsidRPr="00A34906">
              <w:rPr>
                <w:lang w:val="en-US"/>
              </w:rPr>
              <w:fldChar w:fldCharType="begin"/>
            </w:r>
            <w:r w:rsidRPr="00A34906">
              <w:rPr>
                <w:lang w:val="en-US"/>
              </w:rPr>
              <w:instrText xml:space="preserve"> DATE  \@ "yyyy"  \* MERGEFORMAT </w:instrText>
            </w:r>
            <w:r w:rsidRPr="00A34906"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2017</w:t>
            </w:r>
            <w:r w:rsidRPr="00A34906">
              <w:rPr>
                <w:lang w:val="en-US"/>
              </w:rPr>
              <w:fldChar w:fldCharType="end"/>
            </w:r>
          </w:p>
        </w:tc>
      </w:tr>
    </w:tbl>
    <w:p w:rsidR="00300309" w:rsidRDefault="00300309" w:rsidP="00300309">
      <w:r>
        <w:t xml:space="preserve">Ancora </w:t>
      </w:r>
    </w:p>
    <w:p w:rsidR="00300309" w:rsidRDefault="00300309" w:rsidP="00300309"/>
    <w:p w:rsidR="00300309" w:rsidRDefault="00300309" w:rsidP="00300309"/>
    <w:p w:rsidR="00300309" w:rsidRDefault="00300309" w:rsidP="00300309">
      <w:pPr>
        <w:rPr>
          <w:color w:val="0070C0"/>
          <w:shd w:val="clear" w:color="auto" w:fill="D9D9D9" w:themeFill="background1" w:themeFillShade="D9"/>
        </w:rPr>
      </w:pPr>
      <w:r w:rsidRPr="007026B0">
        <w:rPr>
          <w:color w:val="0070C0"/>
          <w:shd w:val="clear" w:color="auto" w:fill="D9D9D9" w:themeFill="background1" w:themeFillShade="D9"/>
        </w:rPr>
        <w:t>201</w:t>
      </w:r>
      <w:r>
        <w:rPr>
          <w:color w:val="0070C0"/>
          <w:shd w:val="clear" w:color="auto" w:fill="D9D9D9" w:themeFill="background1" w:themeFillShade="D9"/>
        </w:rPr>
        <w:t>701</w:t>
      </w:r>
    </w:p>
    <w:p w:rsidR="00300309" w:rsidRPr="007862B1" w:rsidRDefault="00300309" w:rsidP="00300309"/>
    <w:p w:rsidR="00300309" w:rsidRPr="007862B1" w:rsidRDefault="00300309" w:rsidP="00300309">
      <w:pPr>
        <w:spacing w:line="240" w:lineRule="auto"/>
        <w:ind w:firstLine="0"/>
        <w:jc w:val="left"/>
      </w:pPr>
      <w:r w:rsidRPr="007862B1">
        <w:br w:type="page"/>
      </w:r>
    </w:p>
    <w:p w:rsidR="00300309" w:rsidRDefault="00300309" w:rsidP="00300309">
      <w:pPr>
        <w:pStyle w:val="Titolo3"/>
      </w:pPr>
      <w:bookmarkStart w:id="6" w:name="_Toc476318563"/>
      <w:bookmarkStart w:id="7" w:name="_Toc476504093"/>
      <w:r w:rsidRPr="00500903">
        <w:lastRenderedPageBreak/>
        <w:t xml:space="preserve">Commissione europea, </w:t>
      </w:r>
      <w:proofErr w:type="spellStart"/>
      <w:r w:rsidRPr="00DE03EB">
        <w:t>E</w:t>
      </w:r>
      <w:r>
        <w:t>uropean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forecast</w:t>
      </w:r>
      <w:proofErr w:type="spellEnd"/>
      <w:r>
        <w:t>, 13</w:t>
      </w:r>
      <w:r w:rsidRPr="00500903">
        <w:t xml:space="preserve"> febbraio</w:t>
      </w:r>
      <w:r>
        <w:t xml:space="preserve"> 2017</w:t>
      </w:r>
      <w:bookmarkEnd w:id="6"/>
      <w:bookmarkEnd w:id="7"/>
    </w:p>
    <w:p w:rsidR="00300309" w:rsidRDefault="00300309" w:rsidP="00300309"/>
    <w:p w:rsidR="00300309" w:rsidRDefault="00300309" w:rsidP="00300309"/>
    <w:tbl>
      <w:tblPr>
        <w:tblStyle w:val="Grigliatabella"/>
        <w:tblpPr w:topFromText="425" w:bottomFromText="425" w:horzAnchor="margin" w:tblpXSpec="center" w:tblpYSpec="bottom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300309" w:rsidRPr="002B550F" w:rsidTr="00FE6F3C">
        <w:tc>
          <w:tcPr>
            <w:tcW w:w="9356" w:type="dxa"/>
          </w:tcPr>
          <w:p w:rsidR="00300309" w:rsidRPr="002B550F" w:rsidRDefault="00300309" w:rsidP="00FE6F3C">
            <w:pPr>
              <w:pStyle w:val="FigTitolo"/>
            </w:pPr>
            <w:r w:rsidRPr="002B550F">
              <w:t>La previsione del</w:t>
            </w:r>
            <w:r>
              <w:t>la Commissione Europea</w:t>
            </w:r>
            <w:r w:rsidRPr="002B550F">
              <w:t xml:space="preserve">, 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300309" w:rsidRPr="002B550F" w:rsidTr="00FE6F3C">
        <w:tc>
          <w:tcPr>
            <w:tcW w:w="9356" w:type="dxa"/>
          </w:tcPr>
          <w:p w:rsidR="00300309" w:rsidRPr="00674C12" w:rsidRDefault="00300309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460A0E81" wp14:editId="0ADB3BCA">
                  <wp:extent cx="5897880" cy="2157730"/>
                  <wp:effectExtent l="0" t="0" r="0" b="0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880" cy="2157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0309" w:rsidRPr="007862B1" w:rsidTr="00FE6F3C">
        <w:tc>
          <w:tcPr>
            <w:tcW w:w="9356" w:type="dxa"/>
          </w:tcPr>
          <w:p w:rsidR="00300309" w:rsidRPr="00F43471" w:rsidRDefault="00300309" w:rsidP="00FE6F3C">
            <w:pPr>
              <w:pStyle w:val="TabNoteSuperiori"/>
            </w:pPr>
            <w:proofErr w:type="spellStart"/>
            <w:r>
              <w:t>Adv</w:t>
            </w:r>
            <w:proofErr w:type="spellEnd"/>
            <w:r>
              <w:t xml:space="preserve"> Eco : Economie avanzate. </w:t>
            </w:r>
            <w:proofErr w:type="spellStart"/>
            <w:r w:rsidRPr="00F43471">
              <w:t>Em.Dev</w:t>
            </w:r>
            <w:proofErr w:type="spellEnd"/>
            <w:r w:rsidRPr="00F43471">
              <w:t xml:space="preserve">. : economie </w:t>
            </w:r>
            <w:proofErr w:type="spellStart"/>
            <w:r w:rsidRPr="00F43471">
              <w:t>emergent</w:t>
            </w:r>
            <w:proofErr w:type="spellEnd"/>
            <w:r w:rsidRPr="00F43471">
              <w:t xml:space="preserve"> e in sviluppo.</w:t>
            </w:r>
          </w:p>
          <w:p w:rsidR="00300309" w:rsidRPr="005B0A6B" w:rsidRDefault="00300309" w:rsidP="00FE6F3C">
            <w:pPr>
              <w:pStyle w:val="TabNoteInferiori"/>
              <w:rPr>
                <w:lang w:val="en-US"/>
              </w:rPr>
            </w:pPr>
            <w:proofErr w:type="spellStart"/>
            <w:r>
              <w:rPr>
                <w:lang w:val="en-GB"/>
              </w:rPr>
              <w:t>Commissione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europea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 w:rsidRPr="00DE03EB">
              <w:t>E</w:t>
            </w:r>
            <w:r>
              <w:t>uropean</w:t>
            </w:r>
            <w:proofErr w:type="spellEnd"/>
            <w:r>
              <w:t xml:space="preserve"> </w:t>
            </w:r>
            <w:proofErr w:type="spellStart"/>
            <w:r>
              <w:t>economic</w:t>
            </w:r>
            <w:proofErr w:type="spellEnd"/>
            <w:r>
              <w:t xml:space="preserve"> </w:t>
            </w:r>
            <w:proofErr w:type="spellStart"/>
            <w:r>
              <w:t>forecast</w:t>
            </w:r>
            <w:proofErr w:type="spellEnd"/>
            <w:r>
              <w:t>,</w:t>
            </w:r>
            <w:r>
              <w:rPr>
                <w:lang w:val="en-GB"/>
              </w:rPr>
              <w:t xml:space="preserve"> </w:t>
            </w:r>
            <w:r w:rsidRPr="001B5FEC">
              <w:rPr>
                <w:color w:val="FF0000"/>
                <w:lang w:val="en-GB"/>
              </w:rPr>
              <w:t>13</w:t>
            </w:r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febbraio</w:t>
            </w:r>
            <w:proofErr w:type="spellEnd"/>
            <w:r w:rsidRPr="00BC2A0C">
              <w:rPr>
                <w:lang w:val="en-GB"/>
              </w:rPr>
              <w:t xml:space="preserve"> </w:t>
            </w:r>
            <w:r w:rsidRPr="00A34906">
              <w:rPr>
                <w:lang w:val="en-US"/>
              </w:rPr>
              <w:fldChar w:fldCharType="begin"/>
            </w:r>
            <w:r w:rsidRPr="00A34906">
              <w:rPr>
                <w:lang w:val="en-US"/>
              </w:rPr>
              <w:instrText xml:space="preserve"> DATE  \@ "yyyy"  \* MERGEFORMAT </w:instrText>
            </w:r>
            <w:r w:rsidRPr="00A34906"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2017</w:t>
            </w:r>
            <w:r w:rsidRPr="00A34906">
              <w:rPr>
                <w:lang w:val="en-US"/>
              </w:rPr>
              <w:fldChar w:fldCharType="end"/>
            </w:r>
          </w:p>
        </w:tc>
      </w:tr>
    </w:tbl>
    <w:p w:rsidR="00300309" w:rsidRDefault="00300309" w:rsidP="00300309">
      <w:r>
        <w:t>ancora</w:t>
      </w:r>
    </w:p>
    <w:p w:rsidR="00300309" w:rsidRDefault="00300309" w:rsidP="00300309"/>
    <w:p w:rsidR="00300309" w:rsidRPr="00A8446F" w:rsidRDefault="00300309" w:rsidP="00300309">
      <w:pPr>
        <w:rPr>
          <w:color w:val="0070C0"/>
        </w:rPr>
      </w:pPr>
      <w:r>
        <w:rPr>
          <w:color w:val="0070C0"/>
        </w:rPr>
        <w:t>o</w:t>
      </w:r>
      <w:r w:rsidRPr="00A8446F">
        <w:rPr>
          <w:color w:val="0070C0"/>
        </w:rPr>
        <w:t>k</w:t>
      </w:r>
    </w:p>
    <w:p w:rsidR="00300309" w:rsidRDefault="00300309" w:rsidP="00300309">
      <w:pPr>
        <w:spacing w:line="240" w:lineRule="auto"/>
        <w:ind w:firstLine="0"/>
        <w:jc w:val="left"/>
        <w:rPr>
          <w:vanish/>
          <w:color w:val="FF00FF"/>
        </w:rPr>
      </w:pPr>
      <w:r>
        <w:br w:type="page"/>
      </w:r>
    </w:p>
    <w:p w:rsidR="00300309" w:rsidRPr="007E62F6" w:rsidRDefault="00300309" w:rsidP="00300309">
      <w:pPr>
        <w:rPr>
          <w:lang w:val="en-US"/>
        </w:rPr>
      </w:pPr>
    </w:p>
    <w:tbl>
      <w:tblPr>
        <w:tblpPr w:topFromText="425" w:bottomFromText="425" w:horzAnchor="margin" w:tblpXSpec="center" w:tblpYSpec="top"/>
        <w:tblOverlap w:val="never"/>
        <w:tblW w:w="935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10"/>
        <w:gridCol w:w="510"/>
        <w:gridCol w:w="510"/>
        <w:gridCol w:w="510"/>
        <w:gridCol w:w="170"/>
        <w:gridCol w:w="2552"/>
        <w:gridCol w:w="510"/>
        <w:gridCol w:w="510"/>
        <w:gridCol w:w="510"/>
        <w:gridCol w:w="514"/>
      </w:tblGrid>
      <w:tr w:rsidR="00300309" w:rsidRPr="00BC2A0C" w:rsidTr="00FE6F3C">
        <w:trPr>
          <w:cantSplit/>
        </w:trPr>
        <w:tc>
          <w:tcPr>
            <w:tcW w:w="9358" w:type="dxa"/>
            <w:gridSpan w:val="11"/>
            <w:tcBorders>
              <w:bottom w:val="single" w:sz="4" w:space="0" w:color="800000"/>
            </w:tcBorders>
          </w:tcPr>
          <w:p w:rsidR="00300309" w:rsidRPr="00BC2A0C" w:rsidRDefault="00300309" w:rsidP="00FE6F3C">
            <w:pPr>
              <w:pStyle w:val="TabTitolo"/>
            </w:pPr>
            <w:r w:rsidRPr="00BC2A0C">
              <w:t xml:space="preserve">La previsione del Fondo Monetario Internazionale </w:t>
            </w:r>
            <w:r>
              <w:t xml:space="preserve">prodotto e commercio mondiale, tassi e prezzi </w:t>
            </w:r>
            <w:r w:rsidRPr="00BC2A0C">
              <w:t>(a)(b)</w:t>
            </w:r>
          </w:p>
        </w:tc>
      </w:tr>
      <w:tr w:rsidR="00300309" w:rsidRPr="00BC2A0C" w:rsidTr="00FE6F3C">
        <w:trPr>
          <w:cantSplit/>
        </w:trPr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BC2A0C" w:rsidRDefault="00300309" w:rsidP="00FE6F3C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3234B1" w:rsidRDefault="00300309" w:rsidP="00FE6F3C">
            <w:pPr>
              <w:pStyle w:val="TabIntestazioni"/>
            </w:pPr>
            <w:r w:rsidRPr="003234B1">
              <w:t>2015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3234B1" w:rsidRDefault="00300309" w:rsidP="00FE6F3C">
            <w:pPr>
              <w:pStyle w:val="TabIntestazioni"/>
            </w:pPr>
            <w:r w:rsidRPr="003234B1">
              <w:t>2016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3234B1" w:rsidRDefault="00300309" w:rsidP="00FE6F3C">
            <w:pPr>
              <w:pStyle w:val="TabIntestazioni"/>
            </w:pPr>
            <w:r w:rsidRPr="003234B1">
              <w:t>2017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3234B1" w:rsidRDefault="00300309" w:rsidP="00FE6F3C">
            <w:pPr>
              <w:pStyle w:val="TabIntestazioni"/>
            </w:pPr>
            <w:r w:rsidRPr="003234B1">
              <w:t>2018</w:t>
            </w:r>
          </w:p>
        </w:tc>
        <w:tc>
          <w:tcPr>
            <w:tcW w:w="170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BC2A0C" w:rsidRDefault="00300309" w:rsidP="00FE6F3C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BC2A0C" w:rsidRDefault="00300309" w:rsidP="00FE6F3C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3234B1" w:rsidRDefault="00300309" w:rsidP="00FE6F3C">
            <w:pPr>
              <w:pStyle w:val="TabIntestazioni"/>
            </w:pPr>
            <w:r w:rsidRPr="003234B1">
              <w:t>2015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3234B1" w:rsidRDefault="00300309" w:rsidP="00FE6F3C">
            <w:pPr>
              <w:pStyle w:val="TabIntestazioni"/>
            </w:pPr>
            <w:r w:rsidRPr="003234B1">
              <w:t>2016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3234B1" w:rsidRDefault="00300309" w:rsidP="00FE6F3C">
            <w:pPr>
              <w:pStyle w:val="TabIntestazioni"/>
            </w:pPr>
            <w:r w:rsidRPr="003234B1">
              <w:t>2017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3234B1" w:rsidRDefault="00300309" w:rsidP="00FE6F3C">
            <w:pPr>
              <w:pStyle w:val="TabIntestazioni"/>
            </w:pPr>
            <w:r w:rsidRPr="003234B1">
              <w:t>2018</w:t>
            </w:r>
          </w:p>
        </w:tc>
      </w:tr>
      <w:tr w:rsidR="00300309" w:rsidRPr="00BC2A0C" w:rsidTr="00FE6F3C">
        <w:trPr>
          <w:cantSplit/>
          <w:trHeight w:hRule="exact" w:val="113"/>
        </w:trPr>
        <w:tc>
          <w:tcPr>
            <w:tcW w:w="2552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300309" w:rsidRPr="003234B1" w:rsidRDefault="00300309" w:rsidP="00FE6F3C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300309" w:rsidRPr="003234B1" w:rsidRDefault="00300309" w:rsidP="00FE6F3C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300309" w:rsidRPr="003234B1" w:rsidRDefault="00300309" w:rsidP="00FE6F3C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300309" w:rsidRPr="003234B1" w:rsidRDefault="00300309" w:rsidP="00FE6F3C">
            <w:pPr>
              <w:pStyle w:val="TabNumeri"/>
            </w:pPr>
          </w:p>
        </w:tc>
        <w:tc>
          <w:tcPr>
            <w:tcW w:w="170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2552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514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Etichette"/>
            </w:pPr>
          </w:p>
        </w:tc>
      </w:tr>
      <w:tr w:rsidR="00300309" w:rsidRPr="00BC2A0C" w:rsidTr="00FE6F3C">
        <w:trPr>
          <w:cantSplit/>
          <w:trHeight w:val="255"/>
        </w:trPr>
        <w:tc>
          <w:tcPr>
            <w:tcW w:w="2552" w:type="dxa"/>
            <w:shd w:val="clear" w:color="auto" w:fill="F2F2F2" w:themeFill="background1" w:themeFillShade="F2"/>
          </w:tcPr>
          <w:p w:rsidR="00300309" w:rsidRPr="007C2916" w:rsidRDefault="00300309" w:rsidP="00FE6F3C">
            <w:pPr>
              <w:pStyle w:val="TabEtichette"/>
            </w:pPr>
            <w:r w:rsidRPr="007C2916">
              <w:t>Prodotto mondiale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3234B1" w:rsidRDefault="00300309" w:rsidP="00FE6F3C">
            <w:pPr>
              <w:pStyle w:val="TabNumeri"/>
            </w:pPr>
            <w:r w:rsidRPr="003234B1">
              <w:t>3,2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3234B1" w:rsidRDefault="00300309" w:rsidP="00FE6F3C">
            <w:pPr>
              <w:pStyle w:val="TabNumeri"/>
            </w:pPr>
            <w:r w:rsidRPr="003234B1">
              <w:t>3,1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3234B1" w:rsidRDefault="00300309" w:rsidP="00FE6F3C">
            <w:pPr>
              <w:pStyle w:val="TabNumeri"/>
            </w:pPr>
            <w:r w:rsidRPr="003234B1">
              <w:t>3,4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3234B1" w:rsidRDefault="00300309" w:rsidP="00FE6F3C">
            <w:pPr>
              <w:pStyle w:val="TabNumeri"/>
            </w:pPr>
            <w:r w:rsidRPr="003234B1">
              <w:t>3,6</w:t>
            </w:r>
          </w:p>
        </w:tc>
        <w:tc>
          <w:tcPr>
            <w:tcW w:w="170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  <w:r w:rsidRPr="00BC2A0C">
              <w:t xml:space="preserve">Prezzi materie prime (in </w:t>
            </w:r>
            <w:proofErr w:type="spellStart"/>
            <w:r w:rsidRPr="00BC2A0C">
              <w:t>Usd</w:t>
            </w:r>
            <w:proofErr w:type="spellEnd"/>
            <w:r w:rsidRPr="00BC2A0C">
              <w:t>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997C5D" w:rsidRDefault="00300309" w:rsidP="00FE6F3C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997C5D" w:rsidRDefault="00300309" w:rsidP="00FE6F3C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997C5D" w:rsidRDefault="00300309" w:rsidP="00FE6F3C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:rsidR="00300309" w:rsidRPr="00997C5D" w:rsidRDefault="00300309" w:rsidP="00FE6F3C">
            <w:pPr>
              <w:pStyle w:val="TabNumeri"/>
            </w:pPr>
          </w:p>
        </w:tc>
      </w:tr>
      <w:tr w:rsidR="00300309" w:rsidRPr="00BC2A0C" w:rsidTr="00FE6F3C">
        <w:trPr>
          <w:cantSplit/>
          <w:trHeight w:val="255"/>
        </w:trPr>
        <w:tc>
          <w:tcPr>
            <w:tcW w:w="2552" w:type="dxa"/>
          </w:tcPr>
          <w:p w:rsidR="00300309" w:rsidRPr="007C2916" w:rsidRDefault="00300309" w:rsidP="00FE6F3C">
            <w:pPr>
              <w:pStyle w:val="TabEtichette"/>
            </w:pPr>
            <w:r w:rsidRPr="007C2916">
              <w:t>Commercio mondiale(c)</w:t>
            </w:r>
          </w:p>
        </w:tc>
        <w:tc>
          <w:tcPr>
            <w:tcW w:w="510" w:type="dxa"/>
          </w:tcPr>
          <w:p w:rsidR="00300309" w:rsidRPr="003234B1" w:rsidRDefault="00300309" w:rsidP="00FE6F3C">
            <w:pPr>
              <w:pStyle w:val="TabNumeri"/>
            </w:pPr>
            <w:r w:rsidRPr="003234B1">
              <w:t>2,7</w:t>
            </w:r>
          </w:p>
        </w:tc>
        <w:tc>
          <w:tcPr>
            <w:tcW w:w="510" w:type="dxa"/>
          </w:tcPr>
          <w:p w:rsidR="00300309" w:rsidRPr="003234B1" w:rsidRDefault="00300309" w:rsidP="00FE6F3C">
            <w:pPr>
              <w:pStyle w:val="TabNumeri"/>
            </w:pPr>
            <w:r w:rsidRPr="003234B1">
              <w:t>1,9</w:t>
            </w:r>
          </w:p>
        </w:tc>
        <w:tc>
          <w:tcPr>
            <w:tcW w:w="510" w:type="dxa"/>
          </w:tcPr>
          <w:p w:rsidR="00300309" w:rsidRPr="003234B1" w:rsidRDefault="00300309" w:rsidP="00FE6F3C">
            <w:pPr>
              <w:pStyle w:val="TabNumeri"/>
            </w:pPr>
            <w:r w:rsidRPr="003234B1">
              <w:t>3,8</w:t>
            </w:r>
          </w:p>
        </w:tc>
        <w:tc>
          <w:tcPr>
            <w:tcW w:w="510" w:type="dxa"/>
          </w:tcPr>
          <w:p w:rsidR="00300309" w:rsidRPr="003234B1" w:rsidRDefault="00300309" w:rsidP="00FE6F3C">
            <w:pPr>
              <w:pStyle w:val="TabNumeri"/>
            </w:pPr>
            <w:r w:rsidRPr="003234B1">
              <w:t>4,1</w:t>
            </w:r>
          </w:p>
        </w:tc>
        <w:tc>
          <w:tcPr>
            <w:tcW w:w="170" w:type="dxa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2552" w:type="dxa"/>
          </w:tcPr>
          <w:p w:rsidR="00300309" w:rsidRPr="00BC2A0C" w:rsidRDefault="00300309" w:rsidP="00FE6F3C">
            <w:pPr>
              <w:pStyle w:val="TabEtichette"/>
            </w:pPr>
            <w:r w:rsidRPr="00BC2A0C">
              <w:t xml:space="preserve"> - Petrolio (d)</w:t>
            </w:r>
          </w:p>
        </w:tc>
        <w:tc>
          <w:tcPr>
            <w:tcW w:w="510" w:type="dxa"/>
          </w:tcPr>
          <w:p w:rsidR="00300309" w:rsidRPr="009100D8" w:rsidRDefault="00300309" w:rsidP="00FE6F3C">
            <w:pPr>
              <w:pStyle w:val="TabNumeri"/>
            </w:pPr>
            <w:r w:rsidRPr="009100D8">
              <w:t>-47,2</w:t>
            </w:r>
          </w:p>
        </w:tc>
        <w:tc>
          <w:tcPr>
            <w:tcW w:w="510" w:type="dxa"/>
          </w:tcPr>
          <w:p w:rsidR="00300309" w:rsidRPr="009100D8" w:rsidRDefault="00300309" w:rsidP="00FE6F3C">
            <w:pPr>
              <w:pStyle w:val="TabNumeri"/>
            </w:pPr>
            <w:r w:rsidRPr="009100D8">
              <w:t>-15,9</w:t>
            </w:r>
          </w:p>
        </w:tc>
        <w:tc>
          <w:tcPr>
            <w:tcW w:w="510" w:type="dxa"/>
          </w:tcPr>
          <w:p w:rsidR="00300309" w:rsidRPr="009100D8" w:rsidRDefault="00300309" w:rsidP="00FE6F3C">
            <w:pPr>
              <w:pStyle w:val="TabNumeri"/>
            </w:pPr>
            <w:r w:rsidRPr="009100D8">
              <w:t>19,9</w:t>
            </w:r>
          </w:p>
        </w:tc>
        <w:tc>
          <w:tcPr>
            <w:tcW w:w="514" w:type="dxa"/>
          </w:tcPr>
          <w:p w:rsidR="00300309" w:rsidRPr="009100D8" w:rsidRDefault="00300309" w:rsidP="00FE6F3C">
            <w:pPr>
              <w:pStyle w:val="TabNumeri"/>
            </w:pPr>
            <w:r w:rsidRPr="009100D8">
              <w:t>3,6</w:t>
            </w:r>
          </w:p>
        </w:tc>
      </w:tr>
      <w:tr w:rsidR="00300309" w:rsidRPr="00BC2A0C" w:rsidTr="00FE6F3C">
        <w:trPr>
          <w:cantSplit/>
          <w:trHeight w:val="255"/>
        </w:trPr>
        <w:tc>
          <w:tcPr>
            <w:tcW w:w="2552" w:type="dxa"/>
            <w:shd w:val="clear" w:color="auto" w:fill="F2F2F2" w:themeFill="background1" w:themeFillShade="F2"/>
          </w:tcPr>
          <w:p w:rsidR="00300309" w:rsidRPr="007C2916" w:rsidRDefault="00300309" w:rsidP="00FE6F3C">
            <w:pPr>
              <w:pStyle w:val="TabEtichette"/>
            </w:pPr>
            <w:proofErr w:type="spellStart"/>
            <w:r w:rsidRPr="007C2916">
              <w:t>Libor</w:t>
            </w:r>
            <w:proofErr w:type="spellEnd"/>
            <w:r w:rsidRPr="007C2916">
              <w:t xml:space="preserve"> su depositi in 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3234B1" w:rsidRDefault="00300309" w:rsidP="00FE6F3C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3234B1" w:rsidRDefault="00300309" w:rsidP="00FE6F3C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3234B1" w:rsidRDefault="00300309" w:rsidP="00FE6F3C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3234B1" w:rsidRDefault="00300309" w:rsidP="00FE6F3C">
            <w:pPr>
              <w:pStyle w:val="TabNumeri"/>
            </w:pPr>
          </w:p>
        </w:tc>
        <w:tc>
          <w:tcPr>
            <w:tcW w:w="170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  <w:r w:rsidRPr="00BC2A0C">
              <w:t xml:space="preserve"> - Materie prime non energetiche(e)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9100D8" w:rsidRDefault="00300309" w:rsidP="00FE6F3C">
            <w:pPr>
              <w:pStyle w:val="TabNumeri"/>
            </w:pPr>
            <w:r w:rsidRPr="009100D8">
              <w:t>-17,4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9100D8" w:rsidRDefault="00300309" w:rsidP="00FE6F3C">
            <w:pPr>
              <w:pStyle w:val="TabNumeri"/>
            </w:pPr>
            <w:r w:rsidRPr="009100D8">
              <w:t>-2,7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9100D8" w:rsidRDefault="00300309" w:rsidP="00FE6F3C">
            <w:pPr>
              <w:pStyle w:val="TabNumeri"/>
            </w:pPr>
            <w:r w:rsidRPr="009100D8">
              <w:t>2,1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300309" w:rsidRPr="009100D8" w:rsidRDefault="00300309" w:rsidP="00FE6F3C">
            <w:pPr>
              <w:pStyle w:val="TabNumeri"/>
            </w:pPr>
            <w:r w:rsidRPr="009100D8">
              <w:t>-0,9</w:t>
            </w:r>
          </w:p>
        </w:tc>
      </w:tr>
      <w:tr w:rsidR="00300309" w:rsidRPr="00BC2A0C" w:rsidTr="00FE6F3C">
        <w:trPr>
          <w:cantSplit/>
          <w:trHeight w:val="255"/>
        </w:trPr>
        <w:tc>
          <w:tcPr>
            <w:tcW w:w="2552" w:type="dxa"/>
          </w:tcPr>
          <w:p w:rsidR="00300309" w:rsidRPr="007C2916" w:rsidRDefault="00300309" w:rsidP="00FE6F3C">
            <w:pPr>
              <w:pStyle w:val="TabEtichette"/>
            </w:pPr>
            <w:r w:rsidRPr="007C2916">
              <w:t xml:space="preserve">  Dollari Usa</w:t>
            </w:r>
          </w:p>
        </w:tc>
        <w:tc>
          <w:tcPr>
            <w:tcW w:w="510" w:type="dxa"/>
          </w:tcPr>
          <w:p w:rsidR="00300309" w:rsidRPr="003234B1" w:rsidRDefault="00300309" w:rsidP="00FE6F3C">
            <w:pPr>
              <w:pStyle w:val="TabNumeri"/>
            </w:pPr>
            <w:r w:rsidRPr="003234B1">
              <w:t>0,5</w:t>
            </w:r>
          </w:p>
        </w:tc>
        <w:tc>
          <w:tcPr>
            <w:tcW w:w="510" w:type="dxa"/>
          </w:tcPr>
          <w:p w:rsidR="00300309" w:rsidRPr="003234B1" w:rsidRDefault="00300309" w:rsidP="00FE6F3C">
            <w:pPr>
              <w:pStyle w:val="TabNumeri"/>
            </w:pPr>
            <w:r w:rsidRPr="003234B1">
              <w:t>1,0</w:t>
            </w:r>
          </w:p>
        </w:tc>
        <w:tc>
          <w:tcPr>
            <w:tcW w:w="510" w:type="dxa"/>
          </w:tcPr>
          <w:p w:rsidR="00300309" w:rsidRPr="003234B1" w:rsidRDefault="00300309" w:rsidP="00FE6F3C">
            <w:pPr>
              <w:pStyle w:val="TabNumeri"/>
            </w:pPr>
            <w:r w:rsidRPr="003234B1">
              <w:t>1,7</w:t>
            </w:r>
          </w:p>
        </w:tc>
        <w:tc>
          <w:tcPr>
            <w:tcW w:w="510" w:type="dxa"/>
          </w:tcPr>
          <w:p w:rsidR="00300309" w:rsidRPr="003234B1" w:rsidRDefault="00300309" w:rsidP="00FE6F3C">
            <w:pPr>
              <w:pStyle w:val="TabNumeri"/>
            </w:pPr>
            <w:r w:rsidRPr="003234B1">
              <w:t>2,8</w:t>
            </w:r>
          </w:p>
        </w:tc>
        <w:tc>
          <w:tcPr>
            <w:tcW w:w="170" w:type="dxa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2552" w:type="dxa"/>
          </w:tcPr>
          <w:p w:rsidR="00300309" w:rsidRPr="00BC2A0C" w:rsidRDefault="00300309" w:rsidP="00FE6F3C">
            <w:pPr>
              <w:pStyle w:val="TabEtichette"/>
            </w:pPr>
            <w:r w:rsidRPr="00BC2A0C">
              <w:t>Prezzi al consumo</w:t>
            </w:r>
          </w:p>
        </w:tc>
        <w:tc>
          <w:tcPr>
            <w:tcW w:w="510" w:type="dxa"/>
          </w:tcPr>
          <w:p w:rsidR="00300309" w:rsidRPr="009100D8" w:rsidRDefault="00300309" w:rsidP="00FE6F3C">
            <w:pPr>
              <w:pStyle w:val="TabNumeri"/>
            </w:pPr>
          </w:p>
        </w:tc>
        <w:tc>
          <w:tcPr>
            <w:tcW w:w="510" w:type="dxa"/>
          </w:tcPr>
          <w:p w:rsidR="00300309" w:rsidRPr="009100D8" w:rsidRDefault="00300309" w:rsidP="00FE6F3C">
            <w:pPr>
              <w:pStyle w:val="TabNumeri"/>
            </w:pPr>
          </w:p>
        </w:tc>
        <w:tc>
          <w:tcPr>
            <w:tcW w:w="510" w:type="dxa"/>
          </w:tcPr>
          <w:p w:rsidR="00300309" w:rsidRPr="009100D8" w:rsidRDefault="00300309" w:rsidP="00FE6F3C">
            <w:pPr>
              <w:pStyle w:val="TabNumeri"/>
            </w:pPr>
          </w:p>
        </w:tc>
        <w:tc>
          <w:tcPr>
            <w:tcW w:w="514" w:type="dxa"/>
          </w:tcPr>
          <w:p w:rsidR="00300309" w:rsidRPr="009100D8" w:rsidRDefault="00300309" w:rsidP="00FE6F3C">
            <w:pPr>
              <w:pStyle w:val="TabNumeri"/>
            </w:pPr>
          </w:p>
        </w:tc>
      </w:tr>
      <w:tr w:rsidR="00300309" w:rsidRPr="00BC2A0C" w:rsidTr="00FE6F3C">
        <w:trPr>
          <w:cantSplit/>
          <w:trHeight w:val="255"/>
        </w:trPr>
        <w:tc>
          <w:tcPr>
            <w:tcW w:w="2552" w:type="dxa"/>
            <w:shd w:val="clear" w:color="auto" w:fill="F2F2F2" w:themeFill="background1" w:themeFillShade="F2"/>
          </w:tcPr>
          <w:p w:rsidR="00300309" w:rsidRPr="007C2916" w:rsidRDefault="00300309" w:rsidP="00FE6F3C">
            <w:pPr>
              <w:pStyle w:val="TabEtichette"/>
            </w:pPr>
            <w:r w:rsidRPr="007C2916">
              <w:t xml:space="preserve">  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3234B1" w:rsidRDefault="00300309" w:rsidP="00FE6F3C">
            <w:pPr>
              <w:pStyle w:val="TabNumeri"/>
            </w:pPr>
            <w:r w:rsidRPr="003234B1">
              <w:t>0,0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3234B1" w:rsidRDefault="00300309" w:rsidP="00FE6F3C">
            <w:pPr>
              <w:pStyle w:val="TabNumeri"/>
            </w:pPr>
            <w:r w:rsidRPr="003234B1">
              <w:t>-0,3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3234B1" w:rsidRDefault="00300309" w:rsidP="00FE6F3C">
            <w:pPr>
              <w:pStyle w:val="TabNumeri"/>
            </w:pPr>
            <w:r w:rsidRPr="003234B1">
              <w:t>-0,3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3234B1" w:rsidRDefault="00300309" w:rsidP="00FE6F3C">
            <w:pPr>
              <w:pStyle w:val="TabNumeri"/>
            </w:pPr>
            <w:r w:rsidRPr="003234B1">
              <w:t>-0,2</w:t>
            </w:r>
          </w:p>
        </w:tc>
        <w:tc>
          <w:tcPr>
            <w:tcW w:w="170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  <w:r w:rsidRPr="00BC2A0C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9100D8" w:rsidRDefault="00300309" w:rsidP="00FE6F3C">
            <w:pPr>
              <w:pStyle w:val="TabNumeri"/>
            </w:pPr>
            <w:r w:rsidRPr="009100D8">
              <w:t>0,3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9100D8" w:rsidRDefault="00300309" w:rsidP="00FE6F3C">
            <w:pPr>
              <w:pStyle w:val="TabNumeri"/>
            </w:pPr>
            <w:r w:rsidRPr="009100D8">
              <w:t>0,7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9100D8" w:rsidRDefault="00300309" w:rsidP="00FE6F3C">
            <w:pPr>
              <w:pStyle w:val="TabNumeri"/>
            </w:pPr>
            <w:r w:rsidRPr="009100D8">
              <w:t>1,7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300309" w:rsidRPr="009100D8" w:rsidRDefault="00300309" w:rsidP="00FE6F3C">
            <w:pPr>
              <w:pStyle w:val="TabNumeri"/>
            </w:pPr>
            <w:r w:rsidRPr="009100D8">
              <w:t>1,9</w:t>
            </w:r>
          </w:p>
        </w:tc>
      </w:tr>
      <w:tr w:rsidR="00300309" w:rsidRPr="00BC2A0C" w:rsidTr="00FE6F3C">
        <w:trPr>
          <w:cantSplit/>
          <w:trHeight w:val="255"/>
        </w:trPr>
        <w:tc>
          <w:tcPr>
            <w:tcW w:w="2552" w:type="dxa"/>
          </w:tcPr>
          <w:p w:rsidR="00300309" w:rsidRPr="007C2916" w:rsidRDefault="00300309" w:rsidP="00FE6F3C">
            <w:pPr>
              <w:pStyle w:val="TabEtichette"/>
            </w:pPr>
            <w:r w:rsidRPr="007C2916">
              <w:t xml:space="preserve">  Yen giapponese</w:t>
            </w:r>
          </w:p>
        </w:tc>
        <w:tc>
          <w:tcPr>
            <w:tcW w:w="510" w:type="dxa"/>
          </w:tcPr>
          <w:p w:rsidR="00300309" w:rsidRPr="003234B1" w:rsidRDefault="00300309" w:rsidP="00FE6F3C">
            <w:pPr>
              <w:pStyle w:val="TabNumeri"/>
            </w:pPr>
            <w:r w:rsidRPr="003234B1">
              <w:t>0,1</w:t>
            </w:r>
          </w:p>
        </w:tc>
        <w:tc>
          <w:tcPr>
            <w:tcW w:w="510" w:type="dxa"/>
          </w:tcPr>
          <w:p w:rsidR="00300309" w:rsidRPr="003234B1" w:rsidRDefault="00300309" w:rsidP="00FE6F3C">
            <w:pPr>
              <w:pStyle w:val="TabNumeri"/>
            </w:pPr>
            <w:r w:rsidRPr="003234B1">
              <w:t>0,0</w:t>
            </w:r>
          </w:p>
        </w:tc>
        <w:tc>
          <w:tcPr>
            <w:tcW w:w="510" w:type="dxa"/>
          </w:tcPr>
          <w:p w:rsidR="00300309" w:rsidRPr="003234B1" w:rsidRDefault="00300309" w:rsidP="00FE6F3C">
            <w:pPr>
              <w:pStyle w:val="TabNumeri"/>
            </w:pPr>
            <w:r w:rsidRPr="003234B1">
              <w:t>0,0</w:t>
            </w:r>
          </w:p>
        </w:tc>
        <w:tc>
          <w:tcPr>
            <w:tcW w:w="510" w:type="dxa"/>
          </w:tcPr>
          <w:p w:rsidR="00300309" w:rsidRDefault="00300309" w:rsidP="00FE6F3C">
            <w:pPr>
              <w:pStyle w:val="TabNumeri"/>
            </w:pPr>
            <w:r w:rsidRPr="003234B1">
              <w:t>0,0</w:t>
            </w:r>
          </w:p>
        </w:tc>
        <w:tc>
          <w:tcPr>
            <w:tcW w:w="170" w:type="dxa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2552" w:type="dxa"/>
          </w:tcPr>
          <w:p w:rsidR="00300309" w:rsidRPr="00BC2A0C" w:rsidRDefault="00300309" w:rsidP="00FE6F3C">
            <w:pPr>
              <w:pStyle w:val="TabEtichette"/>
            </w:pPr>
            <w:r w:rsidRPr="00BC2A0C">
              <w:t xml:space="preserve">  Economie emergenti e in sviluppo</w:t>
            </w:r>
          </w:p>
        </w:tc>
        <w:tc>
          <w:tcPr>
            <w:tcW w:w="510" w:type="dxa"/>
          </w:tcPr>
          <w:p w:rsidR="00300309" w:rsidRPr="009100D8" w:rsidRDefault="00300309" w:rsidP="00FE6F3C">
            <w:pPr>
              <w:pStyle w:val="TabNumeri"/>
            </w:pPr>
            <w:r w:rsidRPr="009100D8">
              <w:t>4,7</w:t>
            </w:r>
          </w:p>
        </w:tc>
        <w:tc>
          <w:tcPr>
            <w:tcW w:w="510" w:type="dxa"/>
          </w:tcPr>
          <w:p w:rsidR="00300309" w:rsidRPr="009100D8" w:rsidRDefault="00300309" w:rsidP="00FE6F3C">
            <w:pPr>
              <w:pStyle w:val="TabNumeri"/>
            </w:pPr>
            <w:r w:rsidRPr="009100D8">
              <w:t>4,5</w:t>
            </w:r>
          </w:p>
        </w:tc>
        <w:tc>
          <w:tcPr>
            <w:tcW w:w="510" w:type="dxa"/>
          </w:tcPr>
          <w:p w:rsidR="00300309" w:rsidRPr="009100D8" w:rsidRDefault="00300309" w:rsidP="00FE6F3C">
            <w:pPr>
              <w:pStyle w:val="TabNumeri"/>
            </w:pPr>
            <w:r w:rsidRPr="009100D8">
              <w:t>4,5</w:t>
            </w:r>
          </w:p>
        </w:tc>
        <w:tc>
          <w:tcPr>
            <w:tcW w:w="514" w:type="dxa"/>
          </w:tcPr>
          <w:p w:rsidR="00300309" w:rsidRDefault="00300309" w:rsidP="00FE6F3C">
            <w:pPr>
              <w:pStyle w:val="TabNumeri"/>
            </w:pPr>
            <w:r w:rsidRPr="009100D8">
              <w:t>4,4</w:t>
            </w:r>
          </w:p>
        </w:tc>
      </w:tr>
      <w:tr w:rsidR="00300309" w:rsidRPr="00204CFD" w:rsidTr="00FE6F3C">
        <w:trPr>
          <w:cantSplit/>
        </w:trPr>
        <w:tc>
          <w:tcPr>
            <w:tcW w:w="9358" w:type="dxa"/>
            <w:gridSpan w:val="11"/>
            <w:tcBorders>
              <w:top w:val="single" w:sz="4" w:space="0" w:color="800000"/>
            </w:tcBorders>
          </w:tcPr>
          <w:p w:rsidR="00300309" w:rsidRPr="002A4A23" w:rsidRDefault="00300309" w:rsidP="00FE6F3C">
            <w:pPr>
              <w:pStyle w:val="TabNoteSuperiori"/>
            </w:pPr>
            <w:r>
              <w:t>(</w:t>
            </w:r>
            <w:r w:rsidRPr="00BC2A0C">
              <w:t xml:space="preserve">a) </w:t>
            </w:r>
            <w:r>
              <w:t xml:space="preserve">In merito alle </w:t>
            </w:r>
            <w:r w:rsidRPr="00BC2A0C">
              <w:t>assunzioni alla base della previsione economica</w:t>
            </w:r>
            <w:r>
              <w:t xml:space="preserve"> si veda la sezione </w:t>
            </w:r>
            <w:proofErr w:type="spellStart"/>
            <w:r>
              <w:t>Assumption</w:t>
            </w:r>
            <w:proofErr w:type="spellEnd"/>
            <w:r>
              <w:t xml:space="preserve"> and </w:t>
            </w:r>
            <w:proofErr w:type="spellStart"/>
            <w:r>
              <w:t>Conventions</w:t>
            </w:r>
            <w:proofErr w:type="spellEnd"/>
            <w:r>
              <w:t>.</w:t>
            </w:r>
            <w:r w:rsidRPr="00BC2A0C">
              <w:t xml:space="preserve"> (b) Tasso di variazione percentuale sul periodo precedente. (c) Beni e servizi in volume. (d) Media dei prezzi spot del petrolio greggio U.K. Brent, Dubai e West </w:t>
            </w:r>
            <w:proofErr w:type="spellStart"/>
            <w:r w:rsidRPr="00BC2A0C">
              <w:t>texas</w:t>
            </w:r>
            <w:proofErr w:type="spellEnd"/>
            <w:r w:rsidRPr="00BC2A0C">
              <w:t xml:space="preserve">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prime. (f) LIBOR (</w:t>
            </w:r>
            <w:proofErr w:type="spellStart"/>
            <w:r w:rsidRPr="00BC2A0C">
              <w:t>London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interbank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offered</w:t>
            </w:r>
            <w:proofErr w:type="spellEnd"/>
            <w:r w:rsidRPr="00BC2A0C">
              <w:t xml:space="preserve"> rate), tasso di interesse percentuale: a) sui depositi a 6 mesi in U.S.$; sui depositi a 6 mesi in yen; sui depositi a 3 mesi in euro. </w:t>
            </w:r>
          </w:p>
          <w:p w:rsidR="00300309" w:rsidRPr="00BC2A0C" w:rsidRDefault="00300309" w:rsidP="00FE6F3C">
            <w:pPr>
              <w:pStyle w:val="TabNoteSuperiori"/>
              <w:rPr>
                <w:lang w:val="en-US"/>
              </w:rPr>
            </w:pPr>
            <w:r w:rsidRPr="00BC2A0C">
              <w:rPr>
                <w:lang w:val="en-GB"/>
              </w:rPr>
              <w:t>IMF, World Economic Outl</w:t>
            </w:r>
            <w:r>
              <w:rPr>
                <w:lang w:val="en-GB"/>
              </w:rPr>
              <w:t xml:space="preserve">ook Update, 16 </w:t>
            </w:r>
            <w:proofErr w:type="spellStart"/>
            <w:r>
              <w:rPr>
                <w:lang w:val="en-GB"/>
              </w:rPr>
              <w:t>gennaio</w:t>
            </w:r>
            <w:proofErr w:type="spellEnd"/>
            <w:r>
              <w:rPr>
                <w:lang w:val="en-GB"/>
              </w:rPr>
              <w:t xml:space="preserve"> </w:t>
            </w:r>
            <w:r>
              <w:rPr>
                <w:color w:val="00B050"/>
                <w:lang w:val="en-GB"/>
              </w:rPr>
              <w:fldChar w:fldCharType="begin"/>
            </w:r>
            <w:r>
              <w:rPr>
                <w:color w:val="00B050"/>
                <w:lang w:val="en-GB"/>
              </w:rPr>
              <w:instrText xml:space="preserve"> DATE  \@ "yyyy"  \* MERGEFORMAT </w:instrText>
            </w:r>
            <w:r>
              <w:rPr>
                <w:color w:val="00B050"/>
                <w:lang w:val="en-GB"/>
              </w:rPr>
              <w:fldChar w:fldCharType="separate"/>
            </w:r>
            <w:r>
              <w:rPr>
                <w:noProof/>
                <w:color w:val="00B050"/>
                <w:lang w:val="en-GB"/>
              </w:rPr>
              <w:t>2017</w:t>
            </w:r>
            <w:r>
              <w:rPr>
                <w:color w:val="00B050"/>
                <w:lang w:val="en-GB"/>
              </w:rPr>
              <w:fldChar w:fldCharType="end"/>
            </w:r>
          </w:p>
        </w:tc>
      </w:tr>
    </w:tbl>
    <w:p w:rsidR="00300309" w:rsidRPr="00204CFD" w:rsidRDefault="00300309" w:rsidP="00300309">
      <w:pPr>
        <w:rPr>
          <w:lang w:val="en-US"/>
        </w:rPr>
      </w:pPr>
    </w:p>
    <w:p w:rsidR="00300309" w:rsidRDefault="00300309" w:rsidP="00300309">
      <w:pPr>
        <w:pStyle w:val="Titolo3"/>
        <w:rPr>
          <w:lang w:val="en-GB"/>
        </w:rPr>
      </w:pPr>
      <w:bookmarkStart w:id="8" w:name="_Toc476318570"/>
      <w:bookmarkStart w:id="9" w:name="_Toc476504094"/>
      <w:r w:rsidRPr="00BC2A0C">
        <w:rPr>
          <w:lang w:val="en-GB"/>
        </w:rPr>
        <w:t>IMF, World Economic Outl</w:t>
      </w:r>
      <w:r>
        <w:rPr>
          <w:lang w:val="en-GB"/>
        </w:rPr>
        <w:t xml:space="preserve">ook Update– </w:t>
      </w:r>
      <w:proofErr w:type="spellStart"/>
      <w:r>
        <w:rPr>
          <w:lang w:val="en-GB"/>
        </w:rPr>
        <w:t>gennaio</w:t>
      </w:r>
      <w:proofErr w:type="spellEnd"/>
      <w:r>
        <w:rPr>
          <w:lang w:val="en-GB"/>
        </w:rPr>
        <w:t xml:space="preserve"> - 1</w:t>
      </w:r>
      <w:bookmarkEnd w:id="8"/>
      <w:bookmarkEnd w:id="9"/>
    </w:p>
    <w:p w:rsidR="00300309" w:rsidRPr="00F060C5" w:rsidRDefault="00300309" w:rsidP="00300309">
      <w:pPr>
        <w:rPr>
          <w:lang w:val="en-GB"/>
        </w:rPr>
      </w:pPr>
    </w:p>
    <w:p w:rsidR="00300309" w:rsidRPr="007358C2" w:rsidRDefault="00300309" w:rsidP="00300309">
      <w:pPr>
        <w:spacing w:line="240" w:lineRule="auto"/>
        <w:ind w:firstLine="0"/>
        <w:jc w:val="left"/>
        <w:rPr>
          <w:lang w:val="en-US"/>
        </w:rPr>
      </w:pPr>
      <w:r w:rsidRPr="007358C2">
        <w:rPr>
          <w:lang w:val="en-US"/>
        </w:rPr>
        <w:br w:type="page"/>
      </w:r>
    </w:p>
    <w:p w:rsidR="00300309" w:rsidRPr="00204CFD" w:rsidRDefault="00300309" w:rsidP="00300309">
      <w:pPr>
        <w:rPr>
          <w:lang w:val="en-US"/>
        </w:rPr>
      </w:pPr>
    </w:p>
    <w:p w:rsidR="00300309" w:rsidRDefault="00300309" w:rsidP="00300309">
      <w:pPr>
        <w:pStyle w:val="Titolo3"/>
        <w:rPr>
          <w:lang w:val="en-GB"/>
        </w:rPr>
      </w:pPr>
      <w:bookmarkStart w:id="10" w:name="_Toc476318571"/>
      <w:bookmarkStart w:id="11" w:name="_Toc476504095"/>
      <w:r w:rsidRPr="00BC2A0C">
        <w:rPr>
          <w:lang w:val="en-GB"/>
        </w:rPr>
        <w:t>IMF, World Economic Outl</w:t>
      </w:r>
      <w:r>
        <w:rPr>
          <w:lang w:val="en-GB"/>
        </w:rPr>
        <w:t xml:space="preserve">ook Update– </w:t>
      </w:r>
      <w:proofErr w:type="spellStart"/>
      <w:r>
        <w:rPr>
          <w:lang w:val="en-GB"/>
        </w:rPr>
        <w:t>gennaio</w:t>
      </w:r>
      <w:proofErr w:type="spellEnd"/>
      <w:r>
        <w:rPr>
          <w:lang w:val="en-GB"/>
        </w:rPr>
        <w:t xml:space="preserve"> - 2</w:t>
      </w:r>
      <w:bookmarkEnd w:id="10"/>
      <w:bookmarkEnd w:id="11"/>
    </w:p>
    <w:p w:rsidR="00300309" w:rsidRPr="00F060C5" w:rsidRDefault="00300309" w:rsidP="00300309">
      <w:pPr>
        <w:rPr>
          <w:lang w:val="en-GB"/>
        </w:rPr>
      </w:pPr>
    </w:p>
    <w:p w:rsidR="00300309" w:rsidRPr="00F060C5" w:rsidRDefault="00300309" w:rsidP="00300309">
      <w:pPr>
        <w:rPr>
          <w:lang w:val="en-US"/>
        </w:rPr>
      </w:pPr>
    </w:p>
    <w:p w:rsidR="00300309" w:rsidRPr="00F060C5" w:rsidRDefault="00300309" w:rsidP="00300309">
      <w:pPr>
        <w:rPr>
          <w:lang w:val="en-US"/>
        </w:rPr>
      </w:pPr>
    </w:p>
    <w:tbl>
      <w:tblPr>
        <w:tblpPr w:topFromText="425" w:bottomFromText="425" w:horzAnchor="margin" w:tblpXSpec="center" w:tblpYSpec="bottom"/>
        <w:tblOverlap w:val="never"/>
        <w:tblW w:w="935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2"/>
        <w:gridCol w:w="510"/>
        <w:gridCol w:w="510"/>
        <w:gridCol w:w="510"/>
        <w:gridCol w:w="510"/>
        <w:gridCol w:w="567"/>
        <w:gridCol w:w="1985"/>
        <w:gridCol w:w="510"/>
        <w:gridCol w:w="510"/>
        <w:gridCol w:w="510"/>
        <w:gridCol w:w="514"/>
      </w:tblGrid>
      <w:tr w:rsidR="00300309" w:rsidRPr="00BC2A0C" w:rsidTr="00FE6F3C">
        <w:trPr>
          <w:cantSplit/>
        </w:trPr>
        <w:tc>
          <w:tcPr>
            <w:tcW w:w="9358" w:type="dxa"/>
            <w:gridSpan w:val="11"/>
            <w:tcBorders>
              <w:bottom w:val="single" w:sz="4" w:space="0" w:color="800000"/>
            </w:tcBorders>
          </w:tcPr>
          <w:p w:rsidR="00300309" w:rsidRPr="00BC2A0C" w:rsidRDefault="00300309" w:rsidP="00FE6F3C">
            <w:pPr>
              <w:pStyle w:val="TabTitolo"/>
            </w:pPr>
            <w:r w:rsidRPr="00BC2A0C">
              <w:t>La previsione del</w:t>
            </w:r>
            <w:r>
              <w:t xml:space="preserve"> Fondo Monetario Internazionale. Il prodotto interno lordo, principali aree e paesi </w:t>
            </w:r>
            <w:r w:rsidRPr="00BC2A0C">
              <w:t>(</w:t>
            </w:r>
            <w:r>
              <w:t>a</w:t>
            </w:r>
            <w:r w:rsidRPr="00BC2A0C">
              <w:t>)</w:t>
            </w:r>
            <w:r>
              <w:t>(b)</w:t>
            </w:r>
          </w:p>
        </w:tc>
      </w:tr>
      <w:tr w:rsidR="00300309" w:rsidRPr="00BC2A0C" w:rsidTr="00FE6F3C">
        <w:trPr>
          <w:cantSplit/>
        </w:trPr>
        <w:tc>
          <w:tcPr>
            <w:tcW w:w="2722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BC2A0C" w:rsidRDefault="00300309" w:rsidP="00FE6F3C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3234B1" w:rsidRDefault="00300309" w:rsidP="00FE6F3C">
            <w:pPr>
              <w:pStyle w:val="TabIntestazioni"/>
            </w:pPr>
            <w:r w:rsidRPr="003234B1">
              <w:t>2015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3234B1" w:rsidRDefault="00300309" w:rsidP="00FE6F3C">
            <w:pPr>
              <w:pStyle w:val="TabIntestazioni"/>
            </w:pPr>
            <w:r w:rsidRPr="003234B1">
              <w:t>2016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3234B1" w:rsidRDefault="00300309" w:rsidP="00FE6F3C">
            <w:pPr>
              <w:pStyle w:val="TabIntestazioni"/>
            </w:pPr>
            <w:r w:rsidRPr="003234B1">
              <w:t>2017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3234B1" w:rsidRDefault="00300309" w:rsidP="00FE6F3C">
            <w:pPr>
              <w:pStyle w:val="TabIntestazioni"/>
            </w:pPr>
            <w:r w:rsidRPr="003234B1">
              <w:t>2018</w:t>
            </w:r>
          </w:p>
        </w:tc>
        <w:tc>
          <w:tcPr>
            <w:tcW w:w="567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BC2A0C" w:rsidRDefault="00300309" w:rsidP="00FE6F3C">
            <w:pPr>
              <w:pStyle w:val="TabIntestazioni"/>
            </w:pPr>
          </w:p>
        </w:tc>
        <w:tc>
          <w:tcPr>
            <w:tcW w:w="1985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BC2A0C" w:rsidRDefault="00300309" w:rsidP="00FE6F3C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3234B1" w:rsidRDefault="00300309" w:rsidP="00FE6F3C">
            <w:pPr>
              <w:pStyle w:val="TabIntestazioni"/>
            </w:pPr>
            <w:r w:rsidRPr="003234B1">
              <w:t>2015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3234B1" w:rsidRDefault="00300309" w:rsidP="00FE6F3C">
            <w:pPr>
              <w:pStyle w:val="TabIntestazioni"/>
            </w:pPr>
            <w:r w:rsidRPr="003234B1">
              <w:t>2016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3234B1" w:rsidRDefault="00300309" w:rsidP="00FE6F3C">
            <w:pPr>
              <w:pStyle w:val="TabIntestazioni"/>
            </w:pPr>
            <w:r w:rsidRPr="003234B1">
              <w:t>2017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:rsidR="00300309" w:rsidRPr="003234B1" w:rsidRDefault="00300309" w:rsidP="00FE6F3C">
            <w:pPr>
              <w:pStyle w:val="TabIntestazioni"/>
            </w:pPr>
            <w:r w:rsidRPr="003234B1">
              <w:t>2018</w:t>
            </w:r>
          </w:p>
        </w:tc>
      </w:tr>
      <w:tr w:rsidR="00300309" w:rsidRPr="00BC2A0C" w:rsidTr="00FE6F3C">
        <w:trPr>
          <w:cantSplit/>
          <w:trHeight w:hRule="exact" w:val="113"/>
        </w:trPr>
        <w:tc>
          <w:tcPr>
            <w:tcW w:w="2722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Numeri"/>
            </w:pPr>
          </w:p>
        </w:tc>
        <w:tc>
          <w:tcPr>
            <w:tcW w:w="567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1985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Numeri"/>
            </w:pPr>
          </w:p>
        </w:tc>
        <w:tc>
          <w:tcPr>
            <w:tcW w:w="514" w:type="dxa"/>
            <w:tcBorders>
              <w:top w:val="single" w:sz="4" w:space="0" w:color="800000"/>
            </w:tcBorders>
          </w:tcPr>
          <w:p w:rsidR="00300309" w:rsidRPr="00BC2A0C" w:rsidRDefault="00300309" w:rsidP="00FE6F3C">
            <w:pPr>
              <w:pStyle w:val="TabNumeri"/>
            </w:pPr>
          </w:p>
        </w:tc>
      </w:tr>
      <w:tr w:rsidR="00300309" w:rsidRPr="00BC2A0C" w:rsidTr="00FE6F3C">
        <w:trPr>
          <w:cantSplit/>
          <w:trHeight w:val="255"/>
        </w:trPr>
        <w:tc>
          <w:tcPr>
            <w:tcW w:w="2722" w:type="dxa"/>
          </w:tcPr>
          <w:p w:rsidR="00300309" w:rsidRPr="00BC2A0C" w:rsidRDefault="00300309" w:rsidP="00FE6F3C">
            <w:pPr>
              <w:pStyle w:val="TabEtichette"/>
            </w:pPr>
            <w:r w:rsidRPr="00BC2A0C">
              <w:t>Economie avanzate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2,1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1,6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1,9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2,0</w:t>
            </w:r>
          </w:p>
        </w:tc>
        <w:tc>
          <w:tcPr>
            <w:tcW w:w="567" w:type="dxa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1985" w:type="dxa"/>
          </w:tcPr>
          <w:p w:rsidR="00300309" w:rsidRPr="00BC2A0C" w:rsidRDefault="00300309" w:rsidP="00FE6F3C">
            <w:pPr>
              <w:pStyle w:val="TabEtichette"/>
            </w:pPr>
            <w:r w:rsidRPr="00BC2A0C">
              <w:t>Germania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1,5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1,7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1,5</w:t>
            </w:r>
          </w:p>
        </w:tc>
        <w:tc>
          <w:tcPr>
            <w:tcW w:w="514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1,5</w:t>
            </w:r>
          </w:p>
        </w:tc>
      </w:tr>
      <w:tr w:rsidR="00300309" w:rsidRPr="00BC2A0C" w:rsidTr="00FE6F3C">
        <w:trPr>
          <w:cantSplit/>
          <w:trHeight w:val="255"/>
        </w:trPr>
        <w:tc>
          <w:tcPr>
            <w:tcW w:w="2722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  <w:r w:rsidRPr="00BC2A0C">
              <w:t xml:space="preserve">  Stati Uniti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2,6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1,6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2,3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2,5</w:t>
            </w:r>
          </w:p>
        </w:tc>
        <w:tc>
          <w:tcPr>
            <w:tcW w:w="567" w:type="dxa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  <w:r w:rsidRPr="00BC2A0C">
              <w:t>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1,3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1,3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1,3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1,6</w:t>
            </w:r>
          </w:p>
        </w:tc>
      </w:tr>
      <w:tr w:rsidR="00300309" w:rsidRPr="00BC2A0C" w:rsidTr="00FE6F3C">
        <w:trPr>
          <w:cantSplit/>
          <w:trHeight w:val="255"/>
        </w:trPr>
        <w:tc>
          <w:tcPr>
            <w:tcW w:w="2722" w:type="dxa"/>
          </w:tcPr>
          <w:p w:rsidR="00300309" w:rsidRPr="00BC2A0C" w:rsidRDefault="00300309" w:rsidP="00FE6F3C">
            <w:pPr>
              <w:pStyle w:val="TabEtichette"/>
            </w:pPr>
            <w:r w:rsidRPr="00BC2A0C">
              <w:t xml:space="preserve">  Giappone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1,2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0,9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0,8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0,5</w:t>
            </w:r>
          </w:p>
        </w:tc>
        <w:tc>
          <w:tcPr>
            <w:tcW w:w="567" w:type="dxa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1985" w:type="dxa"/>
          </w:tcPr>
          <w:p w:rsidR="00300309" w:rsidRPr="00BC2A0C" w:rsidRDefault="00300309" w:rsidP="00FE6F3C">
            <w:pPr>
              <w:pStyle w:val="TabEtichette"/>
            </w:pPr>
            <w:r w:rsidRPr="00BC2A0C">
              <w:t>Italia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0,7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0,9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0,7</w:t>
            </w:r>
          </w:p>
        </w:tc>
        <w:tc>
          <w:tcPr>
            <w:tcW w:w="514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0,8</w:t>
            </w:r>
          </w:p>
        </w:tc>
      </w:tr>
      <w:tr w:rsidR="00300309" w:rsidRPr="00BC2A0C" w:rsidTr="00FE6F3C">
        <w:trPr>
          <w:cantSplit/>
          <w:trHeight w:val="255"/>
        </w:trPr>
        <w:tc>
          <w:tcPr>
            <w:tcW w:w="2722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  <w:r w:rsidRPr="00BC2A0C">
              <w:t xml:space="preserve">  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2,0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1,7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1,6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1,6</w:t>
            </w:r>
          </w:p>
        </w:tc>
        <w:tc>
          <w:tcPr>
            <w:tcW w:w="567" w:type="dxa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  <w:r w:rsidRPr="00BC2A0C">
              <w:t>Spagna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3,2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3,2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2,3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2,1</w:t>
            </w:r>
          </w:p>
        </w:tc>
      </w:tr>
      <w:tr w:rsidR="00300309" w:rsidRPr="00BC2A0C" w:rsidTr="00FE6F3C">
        <w:trPr>
          <w:cantSplit/>
          <w:trHeight w:val="255"/>
        </w:trPr>
        <w:tc>
          <w:tcPr>
            <w:tcW w:w="2722" w:type="dxa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</w:p>
        </w:tc>
        <w:tc>
          <w:tcPr>
            <w:tcW w:w="567" w:type="dxa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1985" w:type="dxa"/>
          </w:tcPr>
          <w:p w:rsidR="00300309" w:rsidRPr="00BC2A0C" w:rsidRDefault="00300309" w:rsidP="00FE6F3C">
            <w:pPr>
              <w:pStyle w:val="TabEtichette"/>
            </w:pPr>
            <w:r w:rsidRPr="00BC2A0C">
              <w:t>Regno Unito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2,2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2,0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1,5</w:t>
            </w:r>
          </w:p>
        </w:tc>
        <w:tc>
          <w:tcPr>
            <w:tcW w:w="514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1,4</w:t>
            </w:r>
          </w:p>
        </w:tc>
      </w:tr>
      <w:tr w:rsidR="00300309" w:rsidRPr="00BC2A0C" w:rsidTr="00FE6F3C">
        <w:trPr>
          <w:cantSplit/>
          <w:trHeight w:val="255"/>
        </w:trPr>
        <w:tc>
          <w:tcPr>
            <w:tcW w:w="2722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  <w:r w:rsidRPr="00BC2A0C">
              <w:t>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4,1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4,1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4,5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4,8</w:t>
            </w:r>
          </w:p>
        </w:tc>
        <w:tc>
          <w:tcPr>
            <w:tcW w:w="567" w:type="dxa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  <w:r w:rsidRPr="00BC2A0C">
              <w:t>Russia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-3,7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-0,6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1,1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1,2</w:t>
            </w:r>
          </w:p>
        </w:tc>
      </w:tr>
      <w:tr w:rsidR="00300309" w:rsidRPr="00BC2A0C" w:rsidTr="00FE6F3C">
        <w:trPr>
          <w:cantSplit/>
          <w:trHeight w:val="255"/>
        </w:trPr>
        <w:tc>
          <w:tcPr>
            <w:tcW w:w="2722" w:type="dxa"/>
          </w:tcPr>
          <w:p w:rsidR="00300309" w:rsidRPr="00BC2A0C" w:rsidRDefault="00300309" w:rsidP="00FE6F3C">
            <w:pPr>
              <w:pStyle w:val="TabEtichette"/>
            </w:pPr>
            <w:r w:rsidRPr="00BC2A0C">
              <w:t xml:space="preserve">  Europa </w:t>
            </w:r>
            <w:r>
              <w:t>Emergente e in sviluppo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3,7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2,9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3,1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3,2</w:t>
            </w:r>
          </w:p>
        </w:tc>
        <w:tc>
          <w:tcPr>
            <w:tcW w:w="567" w:type="dxa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1985" w:type="dxa"/>
          </w:tcPr>
          <w:p w:rsidR="00300309" w:rsidRPr="00BC2A0C" w:rsidRDefault="00300309" w:rsidP="00FE6F3C">
            <w:pPr>
              <w:pStyle w:val="TabEtichette"/>
            </w:pPr>
            <w:r w:rsidRPr="00BC2A0C">
              <w:t>Cina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6,9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6,7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6,5</w:t>
            </w:r>
          </w:p>
        </w:tc>
        <w:tc>
          <w:tcPr>
            <w:tcW w:w="514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6,0</w:t>
            </w:r>
          </w:p>
        </w:tc>
      </w:tr>
      <w:tr w:rsidR="00300309" w:rsidRPr="00BC2A0C" w:rsidTr="00FE6F3C">
        <w:trPr>
          <w:cantSplit/>
          <w:trHeight w:val="255"/>
        </w:trPr>
        <w:tc>
          <w:tcPr>
            <w:tcW w:w="2722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  <w:r w:rsidRPr="00BC2A0C">
              <w:t xml:space="preserve">  Comunità di Stati Indipendenti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-2,8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-0,1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1,5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1,8</w:t>
            </w:r>
          </w:p>
        </w:tc>
        <w:tc>
          <w:tcPr>
            <w:tcW w:w="567" w:type="dxa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  <w:r w:rsidRPr="00BC2A0C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7,6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6,6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7,2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7,7</w:t>
            </w:r>
          </w:p>
        </w:tc>
      </w:tr>
      <w:tr w:rsidR="00300309" w:rsidRPr="00BC2A0C" w:rsidTr="00FE6F3C">
        <w:trPr>
          <w:cantSplit/>
          <w:trHeight w:val="255"/>
        </w:trPr>
        <w:tc>
          <w:tcPr>
            <w:tcW w:w="2722" w:type="dxa"/>
          </w:tcPr>
          <w:p w:rsidR="00300309" w:rsidRPr="00BC2A0C" w:rsidRDefault="00300309" w:rsidP="00FE6F3C">
            <w:pPr>
              <w:pStyle w:val="TabEtichette"/>
            </w:pPr>
            <w:r w:rsidRPr="00BC2A0C">
              <w:t xml:space="preserve">  Paesi Asiatici in Sviluppo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6,7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6,3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6,4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6,3</w:t>
            </w:r>
          </w:p>
        </w:tc>
        <w:tc>
          <w:tcPr>
            <w:tcW w:w="567" w:type="dxa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1985" w:type="dxa"/>
          </w:tcPr>
          <w:p w:rsidR="00300309" w:rsidRPr="00BC2A0C" w:rsidRDefault="00300309" w:rsidP="00FE6F3C">
            <w:pPr>
              <w:pStyle w:val="TabEtichette"/>
            </w:pPr>
            <w:r>
              <w:t>Asean-5 (c</w:t>
            </w:r>
            <w:r w:rsidRPr="00BC2A0C">
              <w:t>)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4,8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4,8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4,9</w:t>
            </w:r>
          </w:p>
        </w:tc>
        <w:tc>
          <w:tcPr>
            <w:tcW w:w="514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5,2</w:t>
            </w:r>
          </w:p>
        </w:tc>
      </w:tr>
      <w:tr w:rsidR="00300309" w:rsidRPr="00BC2A0C" w:rsidTr="00FE6F3C">
        <w:trPr>
          <w:cantSplit/>
          <w:trHeight w:val="255"/>
        </w:trPr>
        <w:tc>
          <w:tcPr>
            <w:tcW w:w="2722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  <w:r w:rsidRPr="00BC2A0C">
              <w:t xml:space="preserve">  M</w:t>
            </w:r>
            <w:r>
              <w:t xml:space="preserve">. </w:t>
            </w:r>
            <w:r w:rsidRPr="00BC2A0C">
              <w:t>Oriente Nord Africa</w:t>
            </w:r>
            <w:r>
              <w:t xml:space="preserve"> </w:t>
            </w:r>
            <w:proofErr w:type="spellStart"/>
            <w:r>
              <w:t>Afg</w:t>
            </w:r>
            <w:proofErr w:type="spellEnd"/>
            <w:r>
              <w:t>. Pak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2,5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3,8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3,1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3,5</w:t>
            </w:r>
          </w:p>
        </w:tc>
        <w:tc>
          <w:tcPr>
            <w:tcW w:w="567" w:type="dxa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  <w:r w:rsidRPr="00BC2A0C">
              <w:t>Sud Africa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1,3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0,3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0,8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1,6</w:t>
            </w:r>
          </w:p>
        </w:tc>
      </w:tr>
      <w:tr w:rsidR="00300309" w:rsidRPr="00BC2A0C" w:rsidTr="00FE6F3C">
        <w:trPr>
          <w:cantSplit/>
          <w:trHeight w:val="255"/>
        </w:trPr>
        <w:tc>
          <w:tcPr>
            <w:tcW w:w="2722" w:type="dxa"/>
          </w:tcPr>
          <w:p w:rsidR="00300309" w:rsidRPr="00BC2A0C" w:rsidRDefault="00300309" w:rsidP="00FE6F3C">
            <w:pPr>
              <w:pStyle w:val="TabEtichette"/>
            </w:pPr>
            <w:r w:rsidRPr="00BC2A0C">
              <w:t xml:space="preserve">  Africa Sub-Sahariana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3,4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1,6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2,8</w:t>
            </w:r>
          </w:p>
        </w:tc>
        <w:tc>
          <w:tcPr>
            <w:tcW w:w="510" w:type="dxa"/>
          </w:tcPr>
          <w:p w:rsidR="00300309" w:rsidRPr="00CF7718" w:rsidRDefault="00300309" w:rsidP="00FE6F3C">
            <w:pPr>
              <w:pStyle w:val="TabNumeri"/>
            </w:pPr>
            <w:r w:rsidRPr="00CF7718">
              <w:t>3,7</w:t>
            </w:r>
          </w:p>
        </w:tc>
        <w:tc>
          <w:tcPr>
            <w:tcW w:w="567" w:type="dxa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1985" w:type="dxa"/>
          </w:tcPr>
          <w:p w:rsidR="00300309" w:rsidRPr="00BC2A0C" w:rsidRDefault="00300309" w:rsidP="00FE6F3C">
            <w:pPr>
              <w:pStyle w:val="TabEtichette"/>
            </w:pPr>
            <w:r w:rsidRPr="00BC2A0C">
              <w:t>Brasile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-3,8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-3,5</w:t>
            </w:r>
          </w:p>
        </w:tc>
        <w:tc>
          <w:tcPr>
            <w:tcW w:w="510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0,2</w:t>
            </w:r>
          </w:p>
        </w:tc>
        <w:tc>
          <w:tcPr>
            <w:tcW w:w="514" w:type="dxa"/>
          </w:tcPr>
          <w:p w:rsidR="00300309" w:rsidRPr="00D030BD" w:rsidRDefault="00300309" w:rsidP="00FE6F3C">
            <w:pPr>
              <w:pStyle w:val="TabNumeri"/>
            </w:pPr>
            <w:r w:rsidRPr="00D030BD">
              <w:t>1,5</w:t>
            </w:r>
          </w:p>
        </w:tc>
      </w:tr>
      <w:tr w:rsidR="00300309" w:rsidRPr="00BC2A0C" w:rsidTr="00FE6F3C">
        <w:trPr>
          <w:cantSplit/>
          <w:trHeight w:val="255"/>
        </w:trPr>
        <w:tc>
          <w:tcPr>
            <w:tcW w:w="2722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  <w:r w:rsidRPr="00BC2A0C">
              <w:t xml:space="preserve">  America Latina e Caraibi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0,1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-0,7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CF7718" w:rsidRDefault="00300309" w:rsidP="00FE6F3C">
            <w:pPr>
              <w:pStyle w:val="TabNumeri"/>
            </w:pPr>
            <w:r w:rsidRPr="00CF7718">
              <w:t>1,2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Default="00300309" w:rsidP="00FE6F3C">
            <w:pPr>
              <w:pStyle w:val="TabNumeri"/>
            </w:pPr>
            <w:r w:rsidRPr="00CF7718">
              <w:t>2,1</w:t>
            </w:r>
          </w:p>
        </w:tc>
        <w:tc>
          <w:tcPr>
            <w:tcW w:w="567" w:type="dxa"/>
          </w:tcPr>
          <w:p w:rsidR="00300309" w:rsidRPr="00BC2A0C" w:rsidRDefault="00300309" w:rsidP="00FE6F3C">
            <w:pPr>
              <w:pStyle w:val="TabEtichette"/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300309" w:rsidRPr="00BC2A0C" w:rsidRDefault="00300309" w:rsidP="00FE6F3C">
            <w:pPr>
              <w:pStyle w:val="TabEtichette"/>
            </w:pPr>
            <w:r w:rsidRPr="00BC2A0C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2,6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2,2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300309" w:rsidRPr="00D030BD" w:rsidRDefault="00300309" w:rsidP="00FE6F3C">
            <w:pPr>
              <w:pStyle w:val="TabNumeri"/>
            </w:pPr>
            <w:r w:rsidRPr="00D030BD">
              <w:t>1,7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300309" w:rsidRDefault="00300309" w:rsidP="00FE6F3C">
            <w:pPr>
              <w:pStyle w:val="TabNumeri"/>
            </w:pPr>
            <w:r w:rsidRPr="00D030BD">
              <w:t>2,0</w:t>
            </w:r>
          </w:p>
        </w:tc>
      </w:tr>
      <w:tr w:rsidR="00300309" w:rsidRPr="00F369BB" w:rsidTr="00FE6F3C">
        <w:trPr>
          <w:cantSplit/>
        </w:trPr>
        <w:tc>
          <w:tcPr>
            <w:tcW w:w="9358" w:type="dxa"/>
            <w:gridSpan w:val="11"/>
            <w:tcBorders>
              <w:top w:val="single" w:sz="4" w:space="0" w:color="800000"/>
            </w:tcBorders>
          </w:tcPr>
          <w:p w:rsidR="00300309" w:rsidRPr="001E488B" w:rsidRDefault="00300309" w:rsidP="00FE6F3C">
            <w:pPr>
              <w:pStyle w:val="TabNoteSuperiori"/>
            </w:pPr>
            <w:r>
              <w:t>(</w:t>
            </w:r>
            <w:r w:rsidRPr="00BC2A0C">
              <w:t xml:space="preserve">a) </w:t>
            </w:r>
            <w:r>
              <w:t xml:space="preserve">In merito alle </w:t>
            </w:r>
            <w:r w:rsidRPr="00BC2A0C">
              <w:t>assunzioni alla base della previsione economica</w:t>
            </w:r>
            <w:r>
              <w:t xml:space="preserve"> si veda la sezione </w:t>
            </w:r>
            <w:proofErr w:type="spellStart"/>
            <w:r>
              <w:t>Assumption</w:t>
            </w:r>
            <w:proofErr w:type="spellEnd"/>
            <w:r>
              <w:t xml:space="preserve"> and </w:t>
            </w:r>
            <w:proofErr w:type="spellStart"/>
            <w:r>
              <w:t>Conventions</w:t>
            </w:r>
            <w:proofErr w:type="spellEnd"/>
            <w:r>
              <w:t>.</w:t>
            </w:r>
            <w:r w:rsidRPr="00BC2A0C">
              <w:t xml:space="preserve"> (b) Tasso di variazione percentuale sul periodo precedente</w:t>
            </w:r>
            <w:r>
              <w:t>.</w:t>
            </w:r>
            <w:r w:rsidRPr="00BC2A0C">
              <w:t xml:space="preserve"> </w:t>
            </w:r>
          </w:p>
          <w:p w:rsidR="00300309" w:rsidRPr="001A26EA" w:rsidRDefault="00300309" w:rsidP="00FE6F3C">
            <w:pPr>
              <w:pStyle w:val="TabNoteSuperiori"/>
            </w:pPr>
            <w:r w:rsidRPr="001A26EA">
              <w:t xml:space="preserve">IMF, World </w:t>
            </w:r>
            <w:proofErr w:type="spellStart"/>
            <w:r w:rsidRPr="001A26EA">
              <w:t>Economic</w:t>
            </w:r>
            <w:proofErr w:type="spellEnd"/>
            <w:r w:rsidRPr="001A26EA">
              <w:t xml:space="preserve"> Outlook Update, 16 gennaio </w:t>
            </w:r>
            <w:r w:rsidRPr="00A34906">
              <w:rPr>
                <w:lang w:val="en-US"/>
              </w:rPr>
              <w:fldChar w:fldCharType="begin"/>
            </w:r>
            <w:r w:rsidRPr="00A34906">
              <w:rPr>
                <w:lang w:val="en-US"/>
              </w:rPr>
              <w:instrText xml:space="preserve"> DATE  \@ "yyyy"  \* MERGEFORMAT </w:instrText>
            </w:r>
            <w:r w:rsidRPr="00A34906"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2017</w:t>
            </w:r>
            <w:r w:rsidRPr="00A34906">
              <w:rPr>
                <w:lang w:val="en-US"/>
              </w:rPr>
              <w:fldChar w:fldCharType="end"/>
            </w:r>
          </w:p>
        </w:tc>
      </w:tr>
    </w:tbl>
    <w:p w:rsidR="00300309" w:rsidRPr="00204CFD" w:rsidRDefault="00300309" w:rsidP="00300309">
      <w:pPr>
        <w:rPr>
          <w:color w:val="0070C0"/>
        </w:rPr>
      </w:pPr>
      <w:r w:rsidRPr="00204CFD">
        <w:t xml:space="preserve">Ancora </w:t>
      </w:r>
      <w:r w:rsidRPr="00204CFD">
        <w:rPr>
          <w:color w:val="0070C0"/>
        </w:rPr>
        <w:t>2016 ok</w:t>
      </w:r>
    </w:p>
    <w:p w:rsidR="00300309" w:rsidRPr="00204CFD" w:rsidRDefault="00300309" w:rsidP="00300309"/>
    <w:p w:rsidR="00300309" w:rsidRPr="00204CFD" w:rsidRDefault="00300309" w:rsidP="00300309">
      <w:pPr>
        <w:spacing w:line="240" w:lineRule="auto"/>
        <w:ind w:firstLine="0"/>
        <w:jc w:val="left"/>
      </w:pPr>
      <w:r w:rsidRPr="00204CFD">
        <w:br w:type="page"/>
      </w:r>
    </w:p>
    <w:p w:rsidR="00EE5211" w:rsidRDefault="00EE5211" w:rsidP="00EE5211">
      <w:pPr>
        <w:pStyle w:val="Titolo3"/>
      </w:pPr>
      <w:bookmarkStart w:id="12" w:name="_Toc448399721"/>
      <w:bookmarkStart w:id="13" w:name="_Toc476318586"/>
      <w:bookmarkStart w:id="14" w:name="_Toc476504096"/>
      <w:r>
        <w:lastRenderedPageBreak/>
        <w:t>Mercati azionari -Il Sole24Ore</w:t>
      </w:r>
      <w:bookmarkEnd w:id="13"/>
      <w:bookmarkEnd w:id="14"/>
    </w:p>
    <w:p w:rsidR="00EE5211" w:rsidRPr="002F4117" w:rsidRDefault="00EE5211" w:rsidP="00EE5211"/>
    <w:p w:rsidR="00EE5211" w:rsidRPr="002F4117" w:rsidRDefault="00EE5211" w:rsidP="00EE5211"/>
    <w:tbl>
      <w:tblPr>
        <w:tblpPr w:topFromText="425" w:horzAnchor="margin" w:tblpXSpec="center" w:tblpYSpec="bottom"/>
        <w:tblOverlap w:val="never"/>
        <w:tblW w:w="93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  <w:gridCol w:w="4536"/>
        <w:gridCol w:w="57"/>
        <w:gridCol w:w="57"/>
        <w:gridCol w:w="57"/>
        <w:gridCol w:w="4536"/>
        <w:gridCol w:w="57"/>
      </w:tblGrid>
      <w:tr w:rsidR="00EE5211" w:rsidRPr="0002744C" w:rsidTr="00FE6F3C">
        <w:trPr>
          <w:cantSplit/>
        </w:trPr>
        <w:tc>
          <w:tcPr>
            <w:tcW w:w="9357" w:type="dxa"/>
            <w:gridSpan w:val="7"/>
          </w:tcPr>
          <w:p w:rsidR="00EE5211" w:rsidRPr="0002744C" w:rsidRDefault="00EE5211" w:rsidP="00204CFD">
            <w:pPr>
              <w:pStyle w:val="FigTitolo"/>
            </w:pPr>
            <w:r>
              <w:t>Mercati azionari, dicembre 201</w:t>
            </w:r>
            <w:r w:rsidR="00204CFD">
              <w:t>2</w:t>
            </w:r>
            <w:r>
              <w:t xml:space="preserve"> –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>
              <w:rPr>
                <w:noProof/>
              </w:rPr>
              <w:t>2017</w:t>
            </w:r>
            <w:r>
              <w:rPr>
                <w:noProof/>
              </w:rPr>
              <w:fldChar w:fldCharType="end"/>
            </w:r>
          </w:p>
        </w:tc>
      </w:tr>
      <w:tr w:rsidR="00EE5211" w:rsidTr="00FE6F3C">
        <w:trPr>
          <w:cantSplit/>
          <w:trHeight w:hRule="exact" w:val="57"/>
        </w:trPr>
        <w:tc>
          <w:tcPr>
            <w:tcW w:w="9357" w:type="dxa"/>
            <w:gridSpan w:val="7"/>
          </w:tcPr>
          <w:p w:rsidR="00EE5211" w:rsidRDefault="00EE5211" w:rsidP="00FE6F3C">
            <w:pPr>
              <w:pStyle w:val="FigTitolo"/>
            </w:pPr>
          </w:p>
        </w:tc>
      </w:tr>
      <w:tr w:rsidR="00EE5211" w:rsidTr="00FE6F3C">
        <w:trPr>
          <w:cantSplit/>
        </w:trPr>
        <w:tc>
          <w:tcPr>
            <w:tcW w:w="57" w:type="dxa"/>
            <w:shd w:val="clear" w:color="auto" w:fill="F2F2F2" w:themeFill="background1" w:themeFillShade="F2"/>
          </w:tcPr>
          <w:p w:rsidR="00EE5211" w:rsidRPr="003D1CE3" w:rsidRDefault="00EE5211" w:rsidP="00FE6F3C">
            <w:pPr>
              <w:pStyle w:val="TabIntestaSup"/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EE5211" w:rsidRPr="003D1CE3" w:rsidRDefault="00EE5211" w:rsidP="00FE6F3C">
            <w:pPr>
              <w:pStyle w:val="TabIntestaSup"/>
            </w:pPr>
            <w:r w:rsidRPr="00650144">
              <w:t xml:space="preserve">Stati Uniti: </w:t>
            </w:r>
            <w:r>
              <w:t>S&amp;P 500</w:t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EE5211" w:rsidRPr="003D1CE3" w:rsidRDefault="00EE5211" w:rsidP="00FE6F3C">
            <w:pPr>
              <w:pStyle w:val="TabIntestaSup"/>
            </w:pPr>
          </w:p>
        </w:tc>
        <w:tc>
          <w:tcPr>
            <w:tcW w:w="57" w:type="dxa"/>
            <w:shd w:val="clear" w:color="auto" w:fill="auto"/>
          </w:tcPr>
          <w:p w:rsidR="00EE5211" w:rsidRPr="003D1CE3" w:rsidRDefault="00EE5211" w:rsidP="00FE6F3C">
            <w:pPr>
              <w:pStyle w:val="TabIntestaSup"/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EE5211" w:rsidRPr="003D1CE3" w:rsidRDefault="00EE5211" w:rsidP="00FE6F3C">
            <w:pPr>
              <w:pStyle w:val="TabIntestaSup"/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EE5211" w:rsidRPr="003D1CE3" w:rsidRDefault="00EE5211" w:rsidP="00FE6F3C">
            <w:pPr>
              <w:pStyle w:val="TabIntestaSup"/>
            </w:pPr>
            <w:r w:rsidRPr="002A4A23">
              <w:rPr>
                <w:lang w:val="en-US"/>
              </w:rPr>
              <w:t xml:space="preserve">Europa: </w:t>
            </w:r>
            <w:r>
              <w:rPr>
                <w:lang w:val="en-US"/>
              </w:rPr>
              <w:t>EuroStoxx50</w:t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EE5211" w:rsidRPr="003D1CE3" w:rsidRDefault="00EE5211" w:rsidP="00FE6F3C">
            <w:pPr>
              <w:pStyle w:val="TabIntestaSup"/>
            </w:pPr>
          </w:p>
        </w:tc>
      </w:tr>
      <w:tr w:rsidR="00EE5211" w:rsidTr="00FE6F3C">
        <w:trPr>
          <w:cantSplit/>
        </w:trPr>
        <w:tc>
          <w:tcPr>
            <w:tcW w:w="57" w:type="dxa"/>
            <w:shd w:val="clear" w:color="auto" w:fill="F2F2F2" w:themeFill="background1" w:themeFillShade="F2"/>
          </w:tcPr>
          <w:p w:rsidR="00EE5211" w:rsidRPr="003D1CE3" w:rsidRDefault="00EE5211" w:rsidP="00FE6F3C">
            <w:pPr>
              <w:pStyle w:val="Figure"/>
            </w:pPr>
          </w:p>
        </w:tc>
        <w:tc>
          <w:tcPr>
            <w:tcW w:w="4536" w:type="dxa"/>
          </w:tcPr>
          <w:p w:rsidR="00EE5211" w:rsidRPr="003D1CE3" w:rsidRDefault="00EE5211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3011A954" wp14:editId="3099BB5B">
                  <wp:extent cx="2880000" cy="1217520"/>
                  <wp:effectExtent l="0" t="0" r="0" b="0"/>
                  <wp:docPr id="17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217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EE5211" w:rsidRPr="003D1CE3" w:rsidRDefault="00EE5211" w:rsidP="00FE6F3C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EE5211" w:rsidRPr="003D1CE3" w:rsidRDefault="00EE5211" w:rsidP="00FE6F3C">
            <w:pPr>
              <w:pStyle w:val="Figure"/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EE5211" w:rsidRPr="003D1CE3" w:rsidRDefault="00EE5211" w:rsidP="00FE6F3C">
            <w:pPr>
              <w:pStyle w:val="Figure"/>
            </w:pPr>
          </w:p>
        </w:tc>
        <w:tc>
          <w:tcPr>
            <w:tcW w:w="4536" w:type="dxa"/>
          </w:tcPr>
          <w:p w:rsidR="00EE5211" w:rsidRPr="003D1CE3" w:rsidRDefault="00EE5211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14B5629C" wp14:editId="0D94B844">
                  <wp:extent cx="2880000" cy="1217561"/>
                  <wp:effectExtent l="0" t="0" r="0" b="0"/>
                  <wp:docPr id="20" name="Immagin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217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EE5211" w:rsidRPr="003D1CE3" w:rsidRDefault="00EE5211" w:rsidP="00FE6F3C">
            <w:pPr>
              <w:pStyle w:val="Figure"/>
            </w:pPr>
          </w:p>
        </w:tc>
      </w:tr>
      <w:tr w:rsidR="00EE5211" w:rsidTr="00FE6F3C">
        <w:trPr>
          <w:cantSplit/>
          <w:trHeight w:hRule="exact" w:val="57"/>
        </w:trPr>
        <w:tc>
          <w:tcPr>
            <w:tcW w:w="57" w:type="dxa"/>
            <w:shd w:val="clear" w:color="auto" w:fill="auto"/>
          </w:tcPr>
          <w:p w:rsidR="00EE5211" w:rsidRPr="003D1CE3" w:rsidRDefault="00EE5211" w:rsidP="00FE6F3C">
            <w:pPr>
              <w:pStyle w:val="Figure"/>
            </w:pPr>
          </w:p>
        </w:tc>
        <w:tc>
          <w:tcPr>
            <w:tcW w:w="4536" w:type="dxa"/>
            <w:shd w:val="clear" w:color="auto" w:fill="auto"/>
          </w:tcPr>
          <w:p w:rsidR="00EE5211" w:rsidRPr="003D1CE3" w:rsidRDefault="00EE5211" w:rsidP="00FE6F3C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EE5211" w:rsidRPr="003D1CE3" w:rsidRDefault="00EE5211" w:rsidP="00FE6F3C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EE5211" w:rsidRPr="003D1CE3" w:rsidRDefault="00EE5211" w:rsidP="00FE6F3C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EE5211" w:rsidRPr="003D1CE3" w:rsidRDefault="00EE5211" w:rsidP="00FE6F3C">
            <w:pPr>
              <w:pStyle w:val="Figure"/>
            </w:pPr>
          </w:p>
        </w:tc>
        <w:tc>
          <w:tcPr>
            <w:tcW w:w="4536" w:type="dxa"/>
            <w:shd w:val="clear" w:color="auto" w:fill="auto"/>
          </w:tcPr>
          <w:p w:rsidR="00EE5211" w:rsidRPr="003D1CE3" w:rsidRDefault="00EE5211" w:rsidP="00FE6F3C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EE5211" w:rsidRPr="003D1CE3" w:rsidRDefault="00EE5211" w:rsidP="00FE6F3C">
            <w:pPr>
              <w:pStyle w:val="Figure"/>
            </w:pPr>
          </w:p>
        </w:tc>
      </w:tr>
      <w:tr w:rsidR="00EE5211" w:rsidRPr="00BF5102" w:rsidTr="00FE6F3C">
        <w:trPr>
          <w:cantSplit/>
        </w:trPr>
        <w:tc>
          <w:tcPr>
            <w:tcW w:w="57" w:type="dxa"/>
            <w:shd w:val="clear" w:color="auto" w:fill="F2F2F2" w:themeFill="background1" w:themeFillShade="F2"/>
          </w:tcPr>
          <w:p w:rsidR="00EE5211" w:rsidRPr="00BF5102" w:rsidRDefault="00EE5211" w:rsidP="00FE6F3C">
            <w:pPr>
              <w:pStyle w:val="TabIntestaSup"/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EE5211" w:rsidRPr="00BF5102" w:rsidRDefault="00EE5211" w:rsidP="00FE6F3C">
            <w:pPr>
              <w:pStyle w:val="TabIntestaSup"/>
              <w:rPr>
                <w:lang w:val="en-US"/>
              </w:rPr>
            </w:pPr>
            <w:r>
              <w:t xml:space="preserve">Giappone: </w:t>
            </w:r>
            <w:proofErr w:type="spellStart"/>
            <w:r w:rsidRPr="00650FA7">
              <w:t>Nikkei</w:t>
            </w:r>
            <w:proofErr w:type="spellEnd"/>
            <w:r w:rsidRPr="00650FA7">
              <w:t xml:space="preserve"> 225</w:t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EE5211" w:rsidRPr="0015679A" w:rsidRDefault="00EE5211" w:rsidP="00FE6F3C">
            <w:pPr>
              <w:pStyle w:val="TabIntestaSup"/>
              <w:rPr>
                <w:lang w:val="en-US"/>
              </w:rPr>
            </w:pPr>
          </w:p>
        </w:tc>
        <w:tc>
          <w:tcPr>
            <w:tcW w:w="57" w:type="dxa"/>
            <w:shd w:val="clear" w:color="auto" w:fill="auto"/>
          </w:tcPr>
          <w:p w:rsidR="00EE5211" w:rsidRPr="0015679A" w:rsidRDefault="00EE5211" w:rsidP="00FE6F3C">
            <w:pPr>
              <w:pStyle w:val="TabIntestaSup"/>
              <w:rPr>
                <w:lang w:val="en-US"/>
              </w:rPr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EE5211" w:rsidRPr="0015679A" w:rsidRDefault="00EE5211" w:rsidP="00FE6F3C">
            <w:pPr>
              <w:pStyle w:val="TabIntestaSup"/>
              <w:rPr>
                <w:lang w:val="en-US"/>
              </w:rPr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EE5211" w:rsidRPr="00BF5102" w:rsidRDefault="00EE5211" w:rsidP="00FE6F3C">
            <w:pPr>
              <w:pStyle w:val="TabIntestaSup"/>
            </w:pPr>
            <w:r>
              <w:t xml:space="preserve">Cina: </w:t>
            </w:r>
            <w:r w:rsidRPr="006A0218">
              <w:t>Shanghai Composite</w:t>
            </w:r>
            <w:r>
              <w:t xml:space="preserve"> </w:t>
            </w:r>
            <w:r w:rsidRPr="00650144">
              <w:t>Index</w:t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EE5211" w:rsidRPr="00BF5102" w:rsidRDefault="00EE5211" w:rsidP="00FE6F3C">
            <w:pPr>
              <w:pStyle w:val="TabIntestaSup"/>
            </w:pPr>
          </w:p>
        </w:tc>
      </w:tr>
      <w:tr w:rsidR="00EE5211" w:rsidRPr="00BF5102" w:rsidTr="00FE6F3C">
        <w:trPr>
          <w:cantSplit/>
        </w:trPr>
        <w:tc>
          <w:tcPr>
            <w:tcW w:w="57" w:type="dxa"/>
            <w:shd w:val="clear" w:color="auto" w:fill="F2F2F2" w:themeFill="background1" w:themeFillShade="F2"/>
          </w:tcPr>
          <w:p w:rsidR="00EE5211" w:rsidRPr="00BF5102" w:rsidRDefault="00EE5211" w:rsidP="00FE6F3C">
            <w:pPr>
              <w:pStyle w:val="Figure"/>
            </w:pPr>
          </w:p>
        </w:tc>
        <w:tc>
          <w:tcPr>
            <w:tcW w:w="4536" w:type="dxa"/>
          </w:tcPr>
          <w:p w:rsidR="00EE5211" w:rsidRPr="00BF5102" w:rsidRDefault="00EE5211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1D6DC805" wp14:editId="179F2DF4">
                  <wp:extent cx="2880000" cy="1217520"/>
                  <wp:effectExtent l="0" t="0" r="0" b="0"/>
                  <wp:docPr id="22" name="Immagin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217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EE5211" w:rsidRPr="00BF5102" w:rsidRDefault="00EE5211" w:rsidP="00FE6F3C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EE5211" w:rsidRPr="00BF5102" w:rsidRDefault="00EE5211" w:rsidP="00FE6F3C">
            <w:pPr>
              <w:pStyle w:val="Figure"/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EE5211" w:rsidRPr="00BF5102" w:rsidRDefault="00EE5211" w:rsidP="00FE6F3C">
            <w:pPr>
              <w:pStyle w:val="Figure"/>
            </w:pPr>
          </w:p>
        </w:tc>
        <w:tc>
          <w:tcPr>
            <w:tcW w:w="4536" w:type="dxa"/>
          </w:tcPr>
          <w:p w:rsidR="00EE5211" w:rsidRPr="00BF5102" w:rsidRDefault="00EE5211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50B29DB7" wp14:editId="6F595888">
                  <wp:extent cx="2880000" cy="1217520"/>
                  <wp:effectExtent l="0" t="0" r="0" b="0"/>
                  <wp:docPr id="26" name="Immagin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217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EE5211" w:rsidRPr="00BF5102" w:rsidRDefault="00EE5211" w:rsidP="00FE6F3C">
            <w:pPr>
              <w:pStyle w:val="Figure"/>
            </w:pPr>
          </w:p>
        </w:tc>
      </w:tr>
      <w:tr w:rsidR="00EE5211" w:rsidRPr="00BF5102" w:rsidTr="00FE6F3C">
        <w:trPr>
          <w:cantSplit/>
          <w:trHeight w:hRule="exact" w:val="57"/>
        </w:trPr>
        <w:tc>
          <w:tcPr>
            <w:tcW w:w="57" w:type="dxa"/>
            <w:shd w:val="clear" w:color="auto" w:fill="auto"/>
          </w:tcPr>
          <w:p w:rsidR="00EE5211" w:rsidRPr="00BF5102" w:rsidRDefault="00EE5211" w:rsidP="00FE6F3C">
            <w:pPr>
              <w:pStyle w:val="Figure"/>
            </w:pPr>
          </w:p>
        </w:tc>
        <w:tc>
          <w:tcPr>
            <w:tcW w:w="4536" w:type="dxa"/>
            <w:shd w:val="clear" w:color="auto" w:fill="auto"/>
          </w:tcPr>
          <w:p w:rsidR="00EE5211" w:rsidRPr="00BF5102" w:rsidRDefault="00EE5211" w:rsidP="00FE6F3C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EE5211" w:rsidRPr="00BF5102" w:rsidRDefault="00EE5211" w:rsidP="00FE6F3C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EE5211" w:rsidRPr="00BF5102" w:rsidRDefault="00EE5211" w:rsidP="00FE6F3C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EE5211" w:rsidRPr="00BF5102" w:rsidRDefault="00EE5211" w:rsidP="00FE6F3C">
            <w:pPr>
              <w:pStyle w:val="Figure"/>
            </w:pPr>
          </w:p>
        </w:tc>
        <w:tc>
          <w:tcPr>
            <w:tcW w:w="4536" w:type="dxa"/>
            <w:shd w:val="clear" w:color="auto" w:fill="auto"/>
          </w:tcPr>
          <w:p w:rsidR="00EE5211" w:rsidRPr="00BF5102" w:rsidRDefault="00EE5211" w:rsidP="00FE6F3C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EE5211" w:rsidRPr="00BF5102" w:rsidRDefault="00EE5211" w:rsidP="00FE6F3C">
            <w:pPr>
              <w:pStyle w:val="Figure"/>
            </w:pPr>
          </w:p>
        </w:tc>
      </w:tr>
      <w:tr w:rsidR="00EE5211" w:rsidTr="00FE6F3C">
        <w:trPr>
          <w:cantSplit/>
        </w:trPr>
        <w:tc>
          <w:tcPr>
            <w:tcW w:w="9357" w:type="dxa"/>
            <w:gridSpan w:val="7"/>
          </w:tcPr>
          <w:p w:rsidR="00EE5211" w:rsidRDefault="00EE5211" w:rsidP="00FE6F3C">
            <w:pPr>
              <w:pStyle w:val="TabNoteSuperiori"/>
            </w:pPr>
            <w:r w:rsidRPr="00F17EBA">
              <w:t>Fonte</w:t>
            </w:r>
            <w:r>
              <w:t xml:space="preserve"> : Il Sole 24 Ore</w:t>
            </w:r>
          </w:p>
        </w:tc>
      </w:tr>
    </w:tbl>
    <w:p w:rsidR="00EE5211" w:rsidRDefault="00EE5211" w:rsidP="00EE5211">
      <w:r>
        <w:t>ancora</w:t>
      </w:r>
    </w:p>
    <w:p w:rsidR="00EE5211" w:rsidRDefault="00EE5211" w:rsidP="00EE5211"/>
    <w:p w:rsidR="00EE5211" w:rsidRDefault="00EE5211" w:rsidP="00EE5211">
      <w:r>
        <w:br w:type="page"/>
      </w:r>
    </w:p>
    <w:p w:rsidR="00F81CE8" w:rsidRDefault="00CF2079" w:rsidP="00F81CE8">
      <w:pPr>
        <w:pStyle w:val="Titolo2"/>
      </w:pPr>
      <w:bookmarkStart w:id="15" w:name="_Toc476504097"/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  <w:bookmarkEnd w:id="12"/>
      <w:bookmarkEnd w:id="15"/>
    </w:p>
    <w:p w:rsidR="003D7D2C" w:rsidRDefault="003D7D2C" w:rsidP="003D7D2C"/>
    <w:p w:rsidR="003D7D2C" w:rsidRDefault="003D7D2C" w:rsidP="003D7D2C">
      <w:pPr>
        <w:pStyle w:val="Titolo3"/>
      </w:pPr>
      <w:bookmarkStart w:id="16" w:name="_Toc476070911"/>
      <w:bookmarkStart w:id="17" w:name="_Toc476504098"/>
      <w:r w:rsidRPr="004877EA">
        <w:t>Figura</w:t>
      </w:r>
      <w:r>
        <w:t>, Pil trimestrale 03.201</w:t>
      </w:r>
      <w:bookmarkEnd w:id="16"/>
      <w:r>
        <w:t>7</w:t>
      </w:r>
      <w:bookmarkEnd w:id="17"/>
    </w:p>
    <w:p w:rsidR="003D7D2C" w:rsidRDefault="003D7D2C" w:rsidP="003D7D2C"/>
    <w:p w:rsidR="003D7D2C" w:rsidRDefault="003D7D2C" w:rsidP="003D7D2C"/>
    <w:tbl>
      <w:tblPr>
        <w:tblpPr w:topFromText="425" w:bottomFromText="425" w:horzAnchor="margin" w:tblpXSpec="center" w:tblpYSpec="bottom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3D7D2C" w:rsidTr="00FE6F3C">
        <w:tc>
          <w:tcPr>
            <w:tcW w:w="9356" w:type="dxa"/>
          </w:tcPr>
          <w:p w:rsidR="003D7D2C" w:rsidRDefault="003D7D2C" w:rsidP="00FE6F3C">
            <w:pPr>
              <w:pStyle w:val="FigTitolo"/>
            </w:pPr>
            <w:r>
              <w:t>Fig. 1.2.1.</w:t>
            </w:r>
            <w:r>
              <w:tab/>
              <w:t>Prodotto interno lordo, valori concatenati, dati destagionalizzati e corretti.</w:t>
            </w:r>
            <w:r>
              <w:br/>
              <w:t>Numero indice (2010=100) e tasso di variazione sul trimestre precedente.</w:t>
            </w:r>
          </w:p>
        </w:tc>
      </w:tr>
      <w:tr w:rsidR="003D7D2C" w:rsidTr="00FE6F3C">
        <w:tc>
          <w:tcPr>
            <w:tcW w:w="9356" w:type="dxa"/>
          </w:tcPr>
          <w:p w:rsidR="003D7D2C" w:rsidRPr="002A23F1" w:rsidRDefault="003D7D2C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0D4C8A85" wp14:editId="4C6AC212">
                  <wp:extent cx="5900420" cy="2156460"/>
                  <wp:effectExtent l="0" t="0" r="0" b="0"/>
                  <wp:docPr id="50" name="Immagin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0420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7D2C" w:rsidTr="00FE6F3C">
        <w:tc>
          <w:tcPr>
            <w:tcW w:w="9356" w:type="dxa"/>
          </w:tcPr>
          <w:p w:rsidR="003D7D2C" w:rsidRDefault="003D7D2C" w:rsidP="00FE6F3C">
            <w:pPr>
              <w:pStyle w:val="TabNoteSuperiori"/>
            </w:pPr>
            <w:r>
              <w:t>Fonte Istat</w:t>
            </w:r>
          </w:p>
        </w:tc>
      </w:tr>
    </w:tbl>
    <w:p w:rsidR="003D7D2C" w:rsidRDefault="003D7D2C" w:rsidP="003D7D2C">
      <w:r>
        <w:t>ancora</w:t>
      </w:r>
    </w:p>
    <w:p w:rsidR="003D7D2C" w:rsidRDefault="003D7D2C" w:rsidP="003D7D2C"/>
    <w:p w:rsidR="003D7D2C" w:rsidRDefault="003D7D2C" w:rsidP="003D7D2C">
      <w:pPr>
        <w:spacing w:line="240" w:lineRule="auto"/>
        <w:ind w:firstLine="0"/>
        <w:jc w:val="left"/>
      </w:pPr>
      <w:r>
        <w:br w:type="page"/>
      </w:r>
    </w:p>
    <w:p w:rsidR="003D7D2C" w:rsidRDefault="003D7D2C" w:rsidP="003D7D2C"/>
    <w:p w:rsidR="003D7D2C" w:rsidRDefault="003D7D2C" w:rsidP="003D7D2C">
      <w:pPr>
        <w:pStyle w:val="Titolo3"/>
      </w:pPr>
      <w:bookmarkStart w:id="18" w:name="_Toc476503532"/>
      <w:bookmarkStart w:id="19" w:name="_Toc476504099"/>
      <w:r w:rsidRPr="004877EA">
        <w:t>Figura</w:t>
      </w:r>
      <w:r>
        <w:t xml:space="preserve">, </w:t>
      </w:r>
      <w:r w:rsidRPr="00DE03EB">
        <w:t>Commissione Europea</w:t>
      </w:r>
      <w:r>
        <w:t xml:space="preserve">  - febbraio 2017</w:t>
      </w:r>
      <w:bookmarkEnd w:id="18"/>
      <w:bookmarkEnd w:id="19"/>
    </w:p>
    <w:p w:rsidR="003D7D2C" w:rsidRPr="004634E1" w:rsidRDefault="003D7D2C" w:rsidP="003D7D2C"/>
    <w:tbl>
      <w:tblPr>
        <w:tblpPr w:topFromText="425" w:bottomFromText="425" w:horzAnchor="margin" w:tblpXSpec="center" w:tblpYSpec="top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3D7D2C" w:rsidTr="00FE6F3C">
        <w:tc>
          <w:tcPr>
            <w:tcW w:w="9356" w:type="dxa"/>
          </w:tcPr>
          <w:p w:rsidR="003D7D2C" w:rsidRDefault="003D7D2C" w:rsidP="00FE6F3C">
            <w:pPr>
              <w:pStyle w:val="FigTitolo"/>
            </w:pPr>
            <w:r w:rsidRPr="00415798">
              <w:t>La previsione dell</w:t>
            </w:r>
            <w:r>
              <w:t>a Commissione europea per l’Italia: tasso di variazione sull’anno precedente per prodotto interno lordo, import</w:t>
            </w:r>
            <w:r>
              <w:t>a</w:t>
            </w:r>
            <w:r>
              <w:t>zioni, esportazioni, consumi e investimenti; avanzo primario, indebitamento e debito della P.A. in percentuale del Pil; tasso di disoccupazione</w:t>
            </w:r>
          </w:p>
        </w:tc>
      </w:tr>
      <w:tr w:rsidR="003D7D2C" w:rsidTr="00FE6F3C">
        <w:tc>
          <w:tcPr>
            <w:tcW w:w="9356" w:type="dxa"/>
          </w:tcPr>
          <w:p w:rsidR="003D7D2C" w:rsidRDefault="003D7D2C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0FAA6697" wp14:editId="172E69AD">
                  <wp:extent cx="4537710" cy="2519045"/>
                  <wp:effectExtent l="0" t="0" r="0" b="0"/>
                  <wp:docPr id="35" name="Immagin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7710" cy="2519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A98DBE0" wp14:editId="05380BE7">
                  <wp:extent cx="647065" cy="2519045"/>
                  <wp:effectExtent l="0" t="0" r="0" b="0"/>
                  <wp:docPr id="51" name="Immagin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2519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522D4321" wp14:editId="2D753B41">
                  <wp:extent cx="647065" cy="2519045"/>
                  <wp:effectExtent l="0" t="0" r="0" b="0"/>
                  <wp:docPr id="54" name="Immagin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2519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7D2C" w:rsidRPr="00DE03EB" w:rsidTr="00FE6F3C">
        <w:tc>
          <w:tcPr>
            <w:tcW w:w="9356" w:type="dxa"/>
          </w:tcPr>
          <w:p w:rsidR="003D7D2C" w:rsidRPr="00DE03EB" w:rsidRDefault="003D7D2C" w:rsidP="00FE6F3C">
            <w:pPr>
              <w:pStyle w:val="TabNoteSuperiori"/>
            </w:pPr>
            <w:r w:rsidRPr="00DE03EB">
              <w:t xml:space="preserve">Fonte: Commissione Europea, </w:t>
            </w:r>
            <w:proofErr w:type="spellStart"/>
            <w:r w:rsidRPr="00DE03EB">
              <w:t>E</w:t>
            </w:r>
            <w:r>
              <w:t>uropean</w:t>
            </w:r>
            <w:proofErr w:type="spellEnd"/>
            <w:r>
              <w:t xml:space="preserve"> </w:t>
            </w:r>
            <w:proofErr w:type="spellStart"/>
            <w:r>
              <w:t>economic</w:t>
            </w:r>
            <w:proofErr w:type="spellEnd"/>
            <w:r>
              <w:t xml:space="preserve"> </w:t>
            </w:r>
            <w:proofErr w:type="spellStart"/>
            <w:r>
              <w:t>forecast</w:t>
            </w:r>
            <w:proofErr w:type="spellEnd"/>
            <w:r>
              <w:t xml:space="preserve">,  13 febbraio </w:t>
            </w:r>
            <w:r w:rsidRPr="00DE03EB">
              <w:t>201</w:t>
            </w:r>
            <w:r>
              <w:t>7</w:t>
            </w:r>
          </w:p>
        </w:tc>
      </w:tr>
    </w:tbl>
    <w:p w:rsidR="003D7D2C" w:rsidRPr="005F0021" w:rsidRDefault="003D7D2C" w:rsidP="003D7D2C">
      <w:r w:rsidRPr="005F0021">
        <w:t xml:space="preserve">ANCORA </w:t>
      </w:r>
    </w:p>
    <w:p w:rsidR="003D7D2C" w:rsidRDefault="003D7D2C" w:rsidP="003D7D2C"/>
    <w:p w:rsidR="003D7D2C" w:rsidRDefault="003D7D2C" w:rsidP="003D7D2C"/>
    <w:p w:rsidR="003D7D2C" w:rsidRDefault="003D7D2C" w:rsidP="003D7D2C">
      <w:pPr>
        <w:spacing w:line="240" w:lineRule="auto"/>
        <w:ind w:firstLine="0"/>
        <w:jc w:val="left"/>
      </w:pPr>
      <w:r>
        <w:br w:type="page"/>
      </w:r>
    </w:p>
    <w:p w:rsidR="003D7D2C" w:rsidRDefault="003D7D2C" w:rsidP="003D7D2C">
      <w:bookmarkStart w:id="20" w:name="_Toc448404403"/>
      <w:bookmarkStart w:id="21" w:name="_Toc448404404"/>
    </w:p>
    <w:p w:rsidR="003D7D2C" w:rsidRDefault="003D7D2C" w:rsidP="003D7D2C">
      <w:pPr>
        <w:pStyle w:val="Titolo3"/>
      </w:pPr>
      <w:bookmarkStart w:id="22" w:name="_Toc476503544"/>
      <w:bookmarkStart w:id="23" w:name="_Toc476504100"/>
      <w:r>
        <w:t xml:space="preserve">inizio marzo </w:t>
      </w:r>
      <w:r>
        <w:rPr>
          <w:color w:val="FF0000"/>
        </w:rPr>
        <w:t>con</w:t>
      </w:r>
      <w:r>
        <w:t xml:space="preserve"> Ocse,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Survey</w:t>
      </w:r>
      <w:proofErr w:type="spellEnd"/>
      <w:r>
        <w:t xml:space="preserve"> of </w:t>
      </w:r>
      <w:proofErr w:type="spellStart"/>
      <w:r>
        <w:t>Italy</w:t>
      </w:r>
      <w:bookmarkEnd w:id="22"/>
      <w:bookmarkEnd w:id="23"/>
      <w:proofErr w:type="spellEnd"/>
      <w:r>
        <w:t xml:space="preserve"> </w:t>
      </w:r>
    </w:p>
    <w:p w:rsidR="003D7D2C" w:rsidRDefault="003D7D2C" w:rsidP="003D7D2C"/>
    <w:tbl>
      <w:tblPr>
        <w:tblpPr w:topFromText="425" w:bottomFromText="425" w:horzAnchor="margin" w:tblpXSpec="center" w:tblpYSpec="bottom"/>
        <w:tblOverlap w:val="never"/>
        <w:tblW w:w="9358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794"/>
        <w:gridCol w:w="340"/>
        <w:gridCol w:w="794"/>
        <w:gridCol w:w="340"/>
        <w:gridCol w:w="794"/>
        <w:gridCol w:w="340"/>
        <w:gridCol w:w="794"/>
        <w:gridCol w:w="340"/>
        <w:gridCol w:w="794"/>
        <w:gridCol w:w="340"/>
        <w:gridCol w:w="794"/>
        <w:gridCol w:w="342"/>
      </w:tblGrid>
      <w:tr w:rsidR="003D7D2C" w:rsidTr="00FE6F3C">
        <w:tc>
          <w:tcPr>
            <w:tcW w:w="9358" w:type="dxa"/>
            <w:gridSpan w:val="13"/>
            <w:tcBorders>
              <w:bottom w:val="single" w:sz="6" w:space="0" w:color="800000"/>
            </w:tcBorders>
          </w:tcPr>
          <w:p w:rsidR="003D7D2C" w:rsidRPr="00EA6B59" w:rsidRDefault="003D7D2C" w:rsidP="00FE6F3C">
            <w:pPr>
              <w:pStyle w:val="TabTitolo"/>
            </w:pPr>
            <w:r>
              <w:t>L'economia italiana. Consuntivo e previsioni effettuate negli ultimi mesi, variazioni percentuali annue a prezzi costanti salvo diversa indicazione.</w:t>
            </w:r>
          </w:p>
        </w:tc>
      </w:tr>
      <w:tr w:rsidR="003D7D2C" w:rsidTr="00FE6F3C">
        <w:tblPrEx>
          <w:tblBorders>
            <w:bottom w:val="none" w:sz="0" w:space="0" w:color="auto"/>
          </w:tblBorders>
        </w:tblPrEx>
        <w:tc>
          <w:tcPr>
            <w:tcW w:w="2552" w:type="dxa"/>
            <w:tcBorders>
              <w:top w:val="single" w:sz="6" w:space="0" w:color="800000"/>
            </w:tcBorders>
          </w:tcPr>
          <w:p w:rsidR="003D7D2C" w:rsidRPr="00EA6B59" w:rsidRDefault="003D7D2C" w:rsidP="00FE6F3C">
            <w:pPr>
              <w:pStyle w:val="TabIntestaSup"/>
            </w:pPr>
          </w:p>
        </w:tc>
        <w:tc>
          <w:tcPr>
            <w:tcW w:w="1134" w:type="dxa"/>
            <w:gridSpan w:val="2"/>
            <w:tcBorders>
              <w:top w:val="single" w:sz="6" w:space="0" w:color="800000"/>
            </w:tcBorders>
            <w:vAlign w:val="bottom"/>
          </w:tcPr>
          <w:p w:rsidR="003D7D2C" w:rsidRPr="00542149" w:rsidRDefault="003D7D2C" w:rsidP="00FE6F3C">
            <w:pPr>
              <w:pStyle w:val="TabIntestaSup"/>
            </w:pPr>
            <w:r w:rsidRPr="00542149">
              <w:t>Consuntivo</w:t>
            </w:r>
          </w:p>
        </w:tc>
        <w:tc>
          <w:tcPr>
            <w:tcW w:w="5672" w:type="dxa"/>
            <w:gridSpan w:val="10"/>
            <w:tcBorders>
              <w:top w:val="single" w:sz="6" w:space="0" w:color="800000"/>
            </w:tcBorders>
            <w:vAlign w:val="bottom"/>
          </w:tcPr>
          <w:p w:rsidR="003D7D2C" w:rsidRDefault="003D7D2C" w:rsidP="00FE6F3C">
            <w:pPr>
              <w:pStyle w:val="TabIntestaSupBordo"/>
            </w:pPr>
            <w:r>
              <w:t>Previsioni 2017</w:t>
            </w:r>
          </w:p>
        </w:tc>
      </w:tr>
      <w:tr w:rsidR="003D7D2C" w:rsidTr="00FE6F3C">
        <w:tblPrEx>
          <w:tblBorders>
            <w:bottom w:val="none" w:sz="0" w:space="0" w:color="auto"/>
          </w:tblBorders>
        </w:tblPrEx>
        <w:tc>
          <w:tcPr>
            <w:tcW w:w="2552" w:type="dxa"/>
          </w:tcPr>
          <w:p w:rsidR="003D7D2C" w:rsidRPr="00EA6B59" w:rsidRDefault="003D7D2C" w:rsidP="00FE6F3C">
            <w:pPr>
              <w:pStyle w:val="TabIntestaSup"/>
            </w:pPr>
          </w:p>
        </w:tc>
        <w:tc>
          <w:tcPr>
            <w:tcW w:w="1134" w:type="dxa"/>
            <w:gridSpan w:val="2"/>
            <w:vAlign w:val="bottom"/>
          </w:tcPr>
          <w:p w:rsidR="003D7D2C" w:rsidRPr="00542149" w:rsidRDefault="003D7D2C" w:rsidP="00FE6F3C">
            <w:pPr>
              <w:pStyle w:val="TabIntestaSup"/>
            </w:pPr>
            <w:r w:rsidRPr="00542149">
              <w:t>2016</w:t>
            </w:r>
          </w:p>
        </w:tc>
        <w:tc>
          <w:tcPr>
            <w:tcW w:w="1134" w:type="dxa"/>
            <w:gridSpan w:val="2"/>
            <w:vAlign w:val="bottom"/>
          </w:tcPr>
          <w:p w:rsidR="003D7D2C" w:rsidRDefault="003D7D2C" w:rsidP="00FE6F3C">
            <w:pPr>
              <w:pStyle w:val="TabIntestaSup"/>
            </w:pPr>
            <w:r>
              <w:t>Fmi</w:t>
            </w:r>
          </w:p>
        </w:tc>
        <w:tc>
          <w:tcPr>
            <w:tcW w:w="1134" w:type="dxa"/>
            <w:gridSpan w:val="2"/>
            <w:vAlign w:val="bottom"/>
          </w:tcPr>
          <w:p w:rsidR="003D7D2C" w:rsidRDefault="003D7D2C" w:rsidP="00FE6F3C">
            <w:pPr>
              <w:pStyle w:val="TabIntestaSup"/>
            </w:pPr>
            <w:r>
              <w:t>CSC</w:t>
            </w:r>
          </w:p>
        </w:tc>
        <w:tc>
          <w:tcPr>
            <w:tcW w:w="1134" w:type="dxa"/>
            <w:gridSpan w:val="2"/>
            <w:vAlign w:val="bottom"/>
          </w:tcPr>
          <w:p w:rsidR="003D7D2C" w:rsidRDefault="003D7D2C" w:rsidP="00FE6F3C">
            <w:pPr>
              <w:pStyle w:val="TabIntestaSup"/>
            </w:pPr>
            <w:r>
              <w:t xml:space="preserve">Ue </w:t>
            </w:r>
            <w:proofErr w:type="spellStart"/>
            <w:r>
              <w:t>Com</w:t>
            </w:r>
            <w:proofErr w:type="spellEnd"/>
            <w:r>
              <w:t>.</w:t>
            </w:r>
          </w:p>
        </w:tc>
        <w:tc>
          <w:tcPr>
            <w:tcW w:w="1134" w:type="dxa"/>
            <w:gridSpan w:val="2"/>
            <w:vAlign w:val="bottom"/>
          </w:tcPr>
          <w:p w:rsidR="003D7D2C" w:rsidRDefault="003D7D2C" w:rsidP="00FE6F3C">
            <w:pPr>
              <w:pStyle w:val="TabIntestaSup"/>
            </w:pPr>
            <w:r>
              <w:t>Prometeia</w:t>
            </w:r>
          </w:p>
        </w:tc>
        <w:tc>
          <w:tcPr>
            <w:tcW w:w="1136" w:type="dxa"/>
            <w:gridSpan w:val="2"/>
            <w:vAlign w:val="bottom"/>
          </w:tcPr>
          <w:p w:rsidR="003D7D2C" w:rsidRDefault="003D7D2C" w:rsidP="00FE6F3C">
            <w:pPr>
              <w:pStyle w:val="TabIntestaSup"/>
            </w:pPr>
            <w:r>
              <w:t>Ocse</w:t>
            </w:r>
          </w:p>
        </w:tc>
      </w:tr>
      <w:tr w:rsidR="003D7D2C" w:rsidTr="00FE6F3C">
        <w:tblPrEx>
          <w:tblBorders>
            <w:bottom w:val="none" w:sz="0" w:space="0" w:color="auto"/>
          </w:tblBorders>
        </w:tblPrEx>
        <w:tc>
          <w:tcPr>
            <w:tcW w:w="2552" w:type="dxa"/>
            <w:tcBorders>
              <w:bottom w:val="single" w:sz="6" w:space="0" w:color="800000"/>
            </w:tcBorders>
          </w:tcPr>
          <w:p w:rsidR="003D7D2C" w:rsidRDefault="003D7D2C" w:rsidP="00FE6F3C">
            <w:pPr>
              <w:pStyle w:val="TabIntestaInf"/>
            </w:pPr>
          </w:p>
        </w:tc>
        <w:tc>
          <w:tcPr>
            <w:tcW w:w="1134" w:type="dxa"/>
            <w:gridSpan w:val="2"/>
            <w:tcBorders>
              <w:bottom w:val="single" w:sz="6" w:space="0" w:color="800000"/>
            </w:tcBorders>
            <w:vAlign w:val="bottom"/>
          </w:tcPr>
          <w:p w:rsidR="003D7D2C" w:rsidRPr="00542149" w:rsidRDefault="003D7D2C" w:rsidP="00FE6F3C">
            <w:pPr>
              <w:pStyle w:val="TabIntestaInf"/>
            </w:pPr>
            <w:r w:rsidRPr="00542149">
              <w:t>Istat</w:t>
            </w:r>
          </w:p>
        </w:tc>
        <w:tc>
          <w:tcPr>
            <w:tcW w:w="1134" w:type="dxa"/>
            <w:gridSpan w:val="2"/>
            <w:tcBorders>
              <w:bottom w:val="single" w:sz="6" w:space="0" w:color="800000"/>
            </w:tcBorders>
            <w:vAlign w:val="bottom"/>
          </w:tcPr>
          <w:p w:rsidR="003D7D2C" w:rsidRDefault="003D7D2C" w:rsidP="00FE6F3C">
            <w:pPr>
              <w:pStyle w:val="TabIntestaInf"/>
            </w:pPr>
            <w:r>
              <w:t>ott-16</w:t>
            </w:r>
          </w:p>
        </w:tc>
        <w:tc>
          <w:tcPr>
            <w:tcW w:w="1134" w:type="dxa"/>
            <w:gridSpan w:val="2"/>
            <w:tcBorders>
              <w:bottom w:val="single" w:sz="6" w:space="0" w:color="800000"/>
            </w:tcBorders>
            <w:vAlign w:val="bottom"/>
          </w:tcPr>
          <w:p w:rsidR="003D7D2C" w:rsidRPr="00542149" w:rsidRDefault="003D7D2C" w:rsidP="00FE6F3C">
            <w:pPr>
              <w:pStyle w:val="TabIntestaInf"/>
            </w:pPr>
            <w:r w:rsidRPr="00542149">
              <w:t>dic-16</w:t>
            </w:r>
          </w:p>
        </w:tc>
        <w:tc>
          <w:tcPr>
            <w:tcW w:w="1134" w:type="dxa"/>
            <w:gridSpan w:val="2"/>
            <w:tcBorders>
              <w:bottom w:val="single" w:sz="6" w:space="0" w:color="800000"/>
            </w:tcBorders>
            <w:vAlign w:val="bottom"/>
          </w:tcPr>
          <w:p w:rsidR="003D7D2C" w:rsidRPr="00542149" w:rsidRDefault="003D7D2C" w:rsidP="00FE6F3C">
            <w:pPr>
              <w:pStyle w:val="TabIntestaInf"/>
            </w:pPr>
            <w:r w:rsidRPr="00542149">
              <w:t>feb-17</w:t>
            </w:r>
          </w:p>
        </w:tc>
        <w:tc>
          <w:tcPr>
            <w:tcW w:w="1134" w:type="dxa"/>
            <w:gridSpan w:val="2"/>
            <w:tcBorders>
              <w:bottom w:val="single" w:sz="6" w:space="0" w:color="800000"/>
            </w:tcBorders>
            <w:vAlign w:val="bottom"/>
          </w:tcPr>
          <w:p w:rsidR="003D7D2C" w:rsidRPr="00542149" w:rsidRDefault="003D7D2C" w:rsidP="00FE6F3C">
            <w:pPr>
              <w:pStyle w:val="TabIntestaInf"/>
            </w:pPr>
            <w:r w:rsidRPr="00542149">
              <w:t>feb-17</w:t>
            </w:r>
          </w:p>
        </w:tc>
        <w:tc>
          <w:tcPr>
            <w:tcW w:w="1136" w:type="dxa"/>
            <w:gridSpan w:val="2"/>
            <w:tcBorders>
              <w:bottom w:val="single" w:sz="6" w:space="0" w:color="800000"/>
            </w:tcBorders>
            <w:vAlign w:val="bottom"/>
          </w:tcPr>
          <w:p w:rsidR="003D7D2C" w:rsidRPr="00542149" w:rsidRDefault="003D7D2C" w:rsidP="00FE6F3C">
            <w:pPr>
              <w:pStyle w:val="TabIntestaInf"/>
            </w:pPr>
            <w:r w:rsidRPr="00542149">
              <w:t>feb-17</w:t>
            </w: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hRule="exact" w:val="113"/>
        </w:trPr>
        <w:tc>
          <w:tcPr>
            <w:tcW w:w="2552" w:type="dxa"/>
            <w:tcBorders>
              <w:top w:val="single" w:sz="6" w:space="0" w:color="800000"/>
            </w:tcBorders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794" w:type="dxa"/>
            <w:tcBorders>
              <w:top w:val="single" w:sz="6" w:space="0" w:color="800000"/>
            </w:tcBorders>
          </w:tcPr>
          <w:p w:rsidR="003D7D2C" w:rsidRPr="00602F8E" w:rsidRDefault="003D7D2C" w:rsidP="00FE6F3C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:rsidR="003D7D2C" w:rsidRPr="00602F8E" w:rsidRDefault="003D7D2C" w:rsidP="00FE6F3C">
            <w:pPr>
              <w:pStyle w:val="TabNumeri"/>
            </w:pPr>
          </w:p>
        </w:tc>
        <w:tc>
          <w:tcPr>
            <w:tcW w:w="794" w:type="dxa"/>
            <w:tcBorders>
              <w:top w:val="single" w:sz="6" w:space="0" w:color="800000"/>
            </w:tcBorders>
          </w:tcPr>
          <w:p w:rsidR="003D7D2C" w:rsidRPr="00602F8E" w:rsidRDefault="003D7D2C" w:rsidP="00FE6F3C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:rsidR="003D7D2C" w:rsidRPr="00602F8E" w:rsidRDefault="003D7D2C" w:rsidP="00FE6F3C">
            <w:pPr>
              <w:pStyle w:val="TabNumeri"/>
            </w:pPr>
          </w:p>
        </w:tc>
        <w:tc>
          <w:tcPr>
            <w:tcW w:w="794" w:type="dxa"/>
            <w:tcBorders>
              <w:top w:val="single" w:sz="6" w:space="0" w:color="800000"/>
            </w:tcBorders>
          </w:tcPr>
          <w:p w:rsidR="003D7D2C" w:rsidRPr="00602F8E" w:rsidRDefault="003D7D2C" w:rsidP="00FE6F3C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:rsidR="003D7D2C" w:rsidRPr="00602F8E" w:rsidRDefault="003D7D2C" w:rsidP="00FE6F3C">
            <w:pPr>
              <w:pStyle w:val="TabNumeri"/>
            </w:pPr>
          </w:p>
        </w:tc>
        <w:tc>
          <w:tcPr>
            <w:tcW w:w="794" w:type="dxa"/>
            <w:tcBorders>
              <w:top w:val="single" w:sz="6" w:space="0" w:color="800000"/>
            </w:tcBorders>
          </w:tcPr>
          <w:p w:rsidR="003D7D2C" w:rsidRPr="00602F8E" w:rsidRDefault="003D7D2C" w:rsidP="00FE6F3C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:rsidR="003D7D2C" w:rsidRPr="00602F8E" w:rsidRDefault="003D7D2C" w:rsidP="00FE6F3C">
            <w:pPr>
              <w:pStyle w:val="TabNumeri"/>
            </w:pPr>
          </w:p>
        </w:tc>
        <w:tc>
          <w:tcPr>
            <w:tcW w:w="794" w:type="dxa"/>
            <w:tcBorders>
              <w:top w:val="single" w:sz="6" w:space="0" w:color="800000"/>
            </w:tcBorders>
          </w:tcPr>
          <w:p w:rsidR="003D7D2C" w:rsidRPr="00602F8E" w:rsidRDefault="003D7D2C" w:rsidP="00FE6F3C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:rsidR="003D7D2C" w:rsidRPr="00602F8E" w:rsidRDefault="003D7D2C" w:rsidP="00FE6F3C">
            <w:pPr>
              <w:pStyle w:val="TabNumeri"/>
            </w:pPr>
          </w:p>
        </w:tc>
        <w:tc>
          <w:tcPr>
            <w:tcW w:w="794" w:type="dxa"/>
            <w:tcBorders>
              <w:top w:val="single" w:sz="6" w:space="0" w:color="800000"/>
            </w:tcBorders>
          </w:tcPr>
          <w:p w:rsidR="003D7D2C" w:rsidRPr="00602F8E" w:rsidRDefault="003D7D2C" w:rsidP="00FE6F3C">
            <w:pPr>
              <w:pStyle w:val="TabNumeri"/>
            </w:pPr>
          </w:p>
        </w:tc>
        <w:tc>
          <w:tcPr>
            <w:tcW w:w="342" w:type="dxa"/>
            <w:tcBorders>
              <w:top w:val="single" w:sz="6" w:space="0" w:color="800000"/>
            </w:tcBorders>
          </w:tcPr>
          <w:p w:rsidR="003D7D2C" w:rsidRPr="00602F8E" w:rsidRDefault="003D7D2C" w:rsidP="00FE6F3C">
            <w:pPr>
              <w:pStyle w:val="TabNumeri"/>
            </w:pP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val="255"/>
        </w:trPr>
        <w:tc>
          <w:tcPr>
            <w:tcW w:w="2552" w:type="dxa"/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0,9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0,9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[9]</w:t>
            </w: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0,9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0,9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0,7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[8]</w:t>
            </w:r>
          </w:p>
        </w:tc>
        <w:tc>
          <w:tcPr>
            <w:tcW w:w="794" w:type="dxa"/>
          </w:tcPr>
          <w:p w:rsidR="003D7D2C" w:rsidRPr="0098223D" w:rsidRDefault="003D7D2C" w:rsidP="00FE6F3C">
            <w:pPr>
              <w:pStyle w:val="TabNumeri"/>
            </w:pPr>
            <w:r>
              <w:t>1,0</w:t>
            </w:r>
          </w:p>
        </w:tc>
        <w:tc>
          <w:tcPr>
            <w:tcW w:w="342" w:type="dxa"/>
          </w:tcPr>
          <w:p w:rsidR="003D7D2C" w:rsidRPr="00D17697" w:rsidRDefault="003D7D2C" w:rsidP="00FE6F3C">
            <w:pPr>
              <w:pStyle w:val="TabNumeri"/>
            </w:pP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val="255"/>
        </w:trPr>
        <w:tc>
          <w:tcPr>
            <w:tcW w:w="2552" w:type="dxa"/>
            <w:shd w:val="clear" w:color="auto" w:fill="F2F2F2" w:themeFill="background1" w:themeFillShade="F2"/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  <w:r>
              <w:t>Importazioni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2,9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2,9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1,9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3,9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3,3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[8]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98223D" w:rsidRDefault="003D7D2C" w:rsidP="00FE6F3C">
            <w:pPr>
              <w:pStyle w:val="TabNumeri"/>
            </w:pPr>
            <w:r>
              <w:t>3,0</w:t>
            </w:r>
          </w:p>
        </w:tc>
        <w:tc>
          <w:tcPr>
            <w:tcW w:w="342" w:type="dxa"/>
            <w:shd w:val="clear" w:color="auto" w:fill="F2F2F2" w:themeFill="background1" w:themeFillShade="F2"/>
          </w:tcPr>
          <w:p w:rsidR="003D7D2C" w:rsidRPr="00D17697" w:rsidRDefault="003D7D2C" w:rsidP="00FE6F3C">
            <w:pPr>
              <w:pStyle w:val="TabNumeri"/>
            </w:pP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val="255"/>
        </w:trPr>
        <w:tc>
          <w:tcPr>
            <w:tcW w:w="2552" w:type="dxa"/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  <w:r>
              <w:t>Esportazioni</w:t>
            </w: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2,4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2,1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1,4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3,0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3,4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[8]</w:t>
            </w:r>
          </w:p>
        </w:tc>
        <w:tc>
          <w:tcPr>
            <w:tcW w:w="794" w:type="dxa"/>
          </w:tcPr>
          <w:p w:rsidR="003D7D2C" w:rsidRPr="0098223D" w:rsidRDefault="003D7D2C" w:rsidP="00FE6F3C">
            <w:pPr>
              <w:pStyle w:val="TabNumeri"/>
            </w:pPr>
            <w:r>
              <w:t>2,9</w:t>
            </w:r>
          </w:p>
        </w:tc>
        <w:tc>
          <w:tcPr>
            <w:tcW w:w="342" w:type="dxa"/>
          </w:tcPr>
          <w:p w:rsidR="003D7D2C" w:rsidRPr="00D17697" w:rsidRDefault="003D7D2C" w:rsidP="00FE6F3C">
            <w:pPr>
              <w:pStyle w:val="TabNumeri"/>
            </w:pP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val="255"/>
        </w:trPr>
        <w:tc>
          <w:tcPr>
            <w:tcW w:w="2552" w:type="dxa"/>
            <w:shd w:val="clear" w:color="auto" w:fill="F2F2F2" w:themeFill="background1" w:themeFillShade="F2"/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  <w:r>
              <w:t>Domanda interna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proofErr w:type="spellStart"/>
            <w:r w:rsidRPr="003D7D2C">
              <w:t>n.d.</w:t>
            </w:r>
            <w:proofErr w:type="spellEnd"/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1,0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proofErr w:type="spellStart"/>
            <w:r w:rsidRPr="003D7D2C">
              <w:t>n.d.</w:t>
            </w:r>
            <w:proofErr w:type="spellEnd"/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1,1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0,6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[8]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98223D" w:rsidRDefault="003D7D2C" w:rsidP="00FE6F3C">
            <w:pPr>
              <w:pStyle w:val="TabNumeri"/>
            </w:pPr>
            <w:r>
              <w:t>1,0</w:t>
            </w:r>
          </w:p>
        </w:tc>
        <w:tc>
          <w:tcPr>
            <w:tcW w:w="342" w:type="dxa"/>
            <w:shd w:val="clear" w:color="auto" w:fill="F2F2F2" w:themeFill="background1" w:themeFillShade="F2"/>
          </w:tcPr>
          <w:p w:rsidR="003D7D2C" w:rsidRPr="00D17697" w:rsidRDefault="003D7D2C" w:rsidP="00FE6F3C">
            <w:pPr>
              <w:pStyle w:val="TabNumeri"/>
            </w:pP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val="255"/>
        </w:trPr>
        <w:tc>
          <w:tcPr>
            <w:tcW w:w="2552" w:type="dxa"/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  <w:r>
              <w:t>Consumi delle famiglie</w:t>
            </w: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1,3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1,0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1,4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0,9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0,6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[8]</w:t>
            </w:r>
          </w:p>
        </w:tc>
        <w:tc>
          <w:tcPr>
            <w:tcW w:w="794" w:type="dxa"/>
          </w:tcPr>
          <w:p w:rsidR="003D7D2C" w:rsidRPr="0098223D" w:rsidRDefault="003D7D2C" w:rsidP="00FE6F3C">
            <w:pPr>
              <w:pStyle w:val="TabNumeri"/>
            </w:pPr>
            <w:r>
              <w:t>0,8</w:t>
            </w:r>
          </w:p>
        </w:tc>
        <w:tc>
          <w:tcPr>
            <w:tcW w:w="342" w:type="dxa"/>
          </w:tcPr>
          <w:p w:rsidR="003D7D2C" w:rsidRPr="00D17697" w:rsidRDefault="003D7D2C" w:rsidP="00FE6F3C">
            <w:pPr>
              <w:pStyle w:val="TabNumeri"/>
            </w:pP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val="255"/>
        </w:trPr>
        <w:tc>
          <w:tcPr>
            <w:tcW w:w="2552" w:type="dxa"/>
            <w:shd w:val="clear" w:color="auto" w:fill="F2F2F2" w:themeFill="background1" w:themeFillShade="F2"/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  <w:r>
              <w:t>Consumi collettivi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0,6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0,6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proofErr w:type="spellStart"/>
            <w:r w:rsidRPr="003D7D2C">
              <w:t>n.d.</w:t>
            </w:r>
            <w:proofErr w:type="spellEnd"/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0,2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0,2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[8]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98223D" w:rsidRDefault="003D7D2C" w:rsidP="00FE6F3C">
            <w:pPr>
              <w:pStyle w:val="TabNumeri"/>
            </w:pPr>
            <w:r>
              <w:t>0,7</w:t>
            </w:r>
          </w:p>
        </w:tc>
        <w:tc>
          <w:tcPr>
            <w:tcW w:w="342" w:type="dxa"/>
            <w:shd w:val="clear" w:color="auto" w:fill="F2F2F2" w:themeFill="background1" w:themeFillShade="F2"/>
          </w:tcPr>
          <w:p w:rsidR="003D7D2C" w:rsidRPr="00D17697" w:rsidRDefault="003D7D2C" w:rsidP="00FE6F3C">
            <w:pPr>
              <w:pStyle w:val="TabNumeri"/>
            </w:pP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val="255"/>
        </w:trPr>
        <w:tc>
          <w:tcPr>
            <w:tcW w:w="2552" w:type="dxa"/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  <w:r>
              <w:t>Investimenti fissi lordi</w:t>
            </w: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2,9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1,4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2,0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2,4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0,9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[7]</w:t>
            </w:r>
          </w:p>
        </w:tc>
        <w:tc>
          <w:tcPr>
            <w:tcW w:w="794" w:type="dxa"/>
          </w:tcPr>
          <w:p w:rsidR="003D7D2C" w:rsidRPr="0098223D" w:rsidRDefault="003D7D2C" w:rsidP="00FE6F3C">
            <w:pPr>
              <w:pStyle w:val="TabNumeri"/>
            </w:pPr>
            <w:r>
              <w:t>1,7</w:t>
            </w:r>
          </w:p>
        </w:tc>
        <w:tc>
          <w:tcPr>
            <w:tcW w:w="342" w:type="dxa"/>
          </w:tcPr>
          <w:p w:rsidR="003D7D2C" w:rsidRPr="00D17697" w:rsidRDefault="003D7D2C" w:rsidP="00FE6F3C">
            <w:pPr>
              <w:pStyle w:val="TabNumeri"/>
            </w:pP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val="255"/>
        </w:trPr>
        <w:tc>
          <w:tcPr>
            <w:tcW w:w="2552" w:type="dxa"/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  <w:r>
              <w:t xml:space="preserve">- </w:t>
            </w:r>
            <w:proofErr w:type="spellStart"/>
            <w:r>
              <w:t>macc</w:t>
            </w:r>
            <w:proofErr w:type="spellEnd"/>
            <w:r>
              <w:t xml:space="preserve">. </w:t>
            </w:r>
            <w:proofErr w:type="spellStart"/>
            <w:r>
              <w:t>attrez</w:t>
            </w:r>
            <w:proofErr w:type="spellEnd"/>
            <w:r>
              <w:t xml:space="preserve">. mezzi </w:t>
            </w:r>
            <w:proofErr w:type="spellStart"/>
            <w:r>
              <w:t>trasp</w:t>
            </w:r>
            <w:proofErr w:type="spellEnd"/>
            <w:r>
              <w:t>.</w:t>
            </w: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3,9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[10]</w:t>
            </w: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proofErr w:type="spellStart"/>
            <w:r w:rsidRPr="003D7D2C">
              <w:t>n.d.</w:t>
            </w:r>
            <w:proofErr w:type="spellEnd"/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2,7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4,6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[6]</w:t>
            </w: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2,1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[8]</w:t>
            </w:r>
          </w:p>
        </w:tc>
        <w:tc>
          <w:tcPr>
            <w:tcW w:w="794" w:type="dxa"/>
          </w:tcPr>
          <w:p w:rsidR="003D7D2C" w:rsidRPr="00787E0A" w:rsidRDefault="003D7D2C" w:rsidP="00FE6F3C">
            <w:pPr>
              <w:pStyle w:val="TabNumeri"/>
            </w:pPr>
            <w:proofErr w:type="spellStart"/>
            <w:r w:rsidRPr="00787E0A">
              <w:t>n.d.</w:t>
            </w:r>
            <w:proofErr w:type="spellEnd"/>
          </w:p>
        </w:tc>
        <w:tc>
          <w:tcPr>
            <w:tcW w:w="342" w:type="dxa"/>
          </w:tcPr>
          <w:p w:rsidR="003D7D2C" w:rsidRPr="00D17697" w:rsidRDefault="003D7D2C" w:rsidP="00FE6F3C">
            <w:pPr>
              <w:pStyle w:val="TabNumeri"/>
            </w:pP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val="255"/>
        </w:trPr>
        <w:tc>
          <w:tcPr>
            <w:tcW w:w="2552" w:type="dxa"/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  <w:r>
              <w:t>- costruzioni</w:t>
            </w: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1,1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proofErr w:type="spellStart"/>
            <w:r w:rsidRPr="003D7D2C">
              <w:t>n.d.</w:t>
            </w:r>
            <w:proofErr w:type="spellEnd"/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1,3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1,0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0,1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[8]</w:t>
            </w:r>
          </w:p>
        </w:tc>
        <w:tc>
          <w:tcPr>
            <w:tcW w:w="794" w:type="dxa"/>
          </w:tcPr>
          <w:p w:rsidR="003D7D2C" w:rsidRPr="00787E0A" w:rsidRDefault="003D7D2C" w:rsidP="00FE6F3C">
            <w:pPr>
              <w:pStyle w:val="TabNumeri"/>
            </w:pPr>
            <w:proofErr w:type="spellStart"/>
            <w:r w:rsidRPr="00787E0A">
              <w:t>n.d.</w:t>
            </w:r>
            <w:proofErr w:type="spellEnd"/>
          </w:p>
        </w:tc>
        <w:tc>
          <w:tcPr>
            <w:tcW w:w="342" w:type="dxa"/>
          </w:tcPr>
          <w:p w:rsidR="003D7D2C" w:rsidRPr="00D17697" w:rsidRDefault="003D7D2C" w:rsidP="00FE6F3C">
            <w:pPr>
              <w:pStyle w:val="TabNumeri"/>
            </w:pP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val="255"/>
        </w:trPr>
        <w:tc>
          <w:tcPr>
            <w:tcW w:w="2552" w:type="dxa"/>
            <w:shd w:val="clear" w:color="auto" w:fill="F2F2F2" w:themeFill="background1" w:themeFillShade="F2"/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  <w:r>
              <w:t>Occupazione [a]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1,4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0,9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1,1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0,7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0,3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[8]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98223D" w:rsidRDefault="003D7D2C" w:rsidP="00FE6F3C">
            <w:pPr>
              <w:pStyle w:val="TabNumeri"/>
            </w:pPr>
            <w:r>
              <w:t>0,9</w:t>
            </w:r>
          </w:p>
        </w:tc>
        <w:tc>
          <w:tcPr>
            <w:tcW w:w="342" w:type="dxa"/>
            <w:shd w:val="clear" w:color="auto" w:fill="F2F2F2" w:themeFill="background1" w:themeFillShade="F2"/>
          </w:tcPr>
          <w:p w:rsidR="003D7D2C" w:rsidRPr="00D17697" w:rsidRDefault="003D7D2C" w:rsidP="00FE6F3C">
            <w:pPr>
              <w:pStyle w:val="TabNumeri"/>
            </w:pP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val="255"/>
        </w:trPr>
        <w:tc>
          <w:tcPr>
            <w:tcW w:w="2552" w:type="dxa"/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  <w:r>
              <w:t>Disoccupazione [b]</w:t>
            </w: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11,7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11,5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11,4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11,6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11,4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[7]</w:t>
            </w:r>
          </w:p>
        </w:tc>
        <w:tc>
          <w:tcPr>
            <w:tcW w:w="794" w:type="dxa"/>
          </w:tcPr>
          <w:p w:rsidR="003D7D2C" w:rsidRPr="0098223D" w:rsidRDefault="003D7D2C" w:rsidP="00FE6F3C">
            <w:pPr>
              <w:pStyle w:val="TabNumeri"/>
            </w:pPr>
            <w:r>
              <w:t>11,1</w:t>
            </w:r>
          </w:p>
        </w:tc>
        <w:tc>
          <w:tcPr>
            <w:tcW w:w="342" w:type="dxa"/>
          </w:tcPr>
          <w:p w:rsidR="003D7D2C" w:rsidRPr="00D17697" w:rsidRDefault="003D7D2C" w:rsidP="00FE6F3C">
            <w:pPr>
              <w:pStyle w:val="TabNumeri"/>
            </w:pP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val="255"/>
        </w:trPr>
        <w:tc>
          <w:tcPr>
            <w:tcW w:w="2552" w:type="dxa"/>
            <w:shd w:val="clear" w:color="auto" w:fill="F2F2F2" w:themeFill="background1" w:themeFillShade="F2"/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  <w:r>
              <w:t>Prezzi al consumo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-0,1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-0,1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-0,2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1,4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[1]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1,3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[8]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98223D" w:rsidRDefault="003D7D2C" w:rsidP="00FE6F3C">
            <w:pPr>
              <w:pStyle w:val="TabNumeri"/>
            </w:pPr>
            <w:r>
              <w:t>0,8</w:t>
            </w:r>
          </w:p>
        </w:tc>
        <w:tc>
          <w:tcPr>
            <w:tcW w:w="342" w:type="dxa"/>
            <w:shd w:val="clear" w:color="auto" w:fill="F2F2F2" w:themeFill="background1" w:themeFillShade="F2"/>
          </w:tcPr>
          <w:p w:rsidR="003D7D2C" w:rsidRPr="00D17697" w:rsidRDefault="003D7D2C" w:rsidP="00FE6F3C">
            <w:pPr>
              <w:pStyle w:val="TabNumeri"/>
            </w:pPr>
            <w:r>
              <w:t>[1]</w:t>
            </w: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val="255"/>
        </w:trPr>
        <w:tc>
          <w:tcPr>
            <w:tcW w:w="2552" w:type="dxa"/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  <w:r>
              <w:t xml:space="preserve">Saldo c. </w:t>
            </w:r>
            <w:proofErr w:type="spellStart"/>
            <w:r>
              <w:t>cor</w:t>
            </w:r>
            <w:proofErr w:type="spellEnd"/>
            <w:r>
              <w:t xml:space="preserve">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[c]</w:t>
            </w: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proofErr w:type="spellStart"/>
            <w:r w:rsidRPr="003D7D2C">
              <w:t>n.d.</w:t>
            </w:r>
            <w:proofErr w:type="spellEnd"/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2,2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3,6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 xml:space="preserve"> [5]</w:t>
            </w: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2,1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2,2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[4 7]</w:t>
            </w:r>
          </w:p>
        </w:tc>
        <w:tc>
          <w:tcPr>
            <w:tcW w:w="794" w:type="dxa"/>
          </w:tcPr>
          <w:p w:rsidR="003D7D2C" w:rsidRPr="0098223D" w:rsidRDefault="003D7D2C" w:rsidP="00FE6F3C">
            <w:pPr>
              <w:pStyle w:val="TabNumeri"/>
            </w:pPr>
            <w:r>
              <w:t>2,9</w:t>
            </w:r>
          </w:p>
        </w:tc>
        <w:tc>
          <w:tcPr>
            <w:tcW w:w="342" w:type="dxa"/>
          </w:tcPr>
          <w:p w:rsidR="003D7D2C" w:rsidRPr="00D17697" w:rsidRDefault="003D7D2C" w:rsidP="00FE6F3C">
            <w:pPr>
              <w:pStyle w:val="TabNumeri"/>
            </w:pP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val="255"/>
        </w:trPr>
        <w:tc>
          <w:tcPr>
            <w:tcW w:w="2552" w:type="dxa"/>
            <w:shd w:val="clear" w:color="auto" w:fill="F2F2F2" w:themeFill="background1" w:themeFillShade="F2"/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  <w:r>
              <w:t>Avanzo primario [c]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1,5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1,3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1,6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1,5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1,1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[7]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98223D" w:rsidRDefault="003D7D2C" w:rsidP="00FE6F3C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2" w:type="dxa"/>
            <w:shd w:val="clear" w:color="auto" w:fill="F2F2F2" w:themeFill="background1" w:themeFillShade="F2"/>
          </w:tcPr>
          <w:p w:rsidR="003D7D2C" w:rsidRPr="00D17697" w:rsidRDefault="003D7D2C" w:rsidP="00FE6F3C">
            <w:pPr>
              <w:pStyle w:val="TabNumeri"/>
            </w:pP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val="255"/>
        </w:trPr>
        <w:tc>
          <w:tcPr>
            <w:tcW w:w="2552" w:type="dxa"/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  <w:r>
              <w:t>Indebitamento A. P. [c]</w:t>
            </w: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2,4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2,5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2,4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2,4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2,5</w:t>
            </w:r>
          </w:p>
        </w:tc>
        <w:tc>
          <w:tcPr>
            <w:tcW w:w="340" w:type="dxa"/>
          </w:tcPr>
          <w:p w:rsidR="003D7D2C" w:rsidRPr="003D7D2C" w:rsidRDefault="003D7D2C" w:rsidP="00FE6F3C">
            <w:pPr>
              <w:pStyle w:val="TabNumeri"/>
            </w:pPr>
            <w:r w:rsidRPr="003D7D2C">
              <w:t>[8]</w:t>
            </w:r>
          </w:p>
        </w:tc>
        <w:tc>
          <w:tcPr>
            <w:tcW w:w="794" w:type="dxa"/>
          </w:tcPr>
          <w:p w:rsidR="003D7D2C" w:rsidRPr="0098223D" w:rsidRDefault="003D7D2C" w:rsidP="00FE6F3C">
            <w:pPr>
              <w:pStyle w:val="TabNumeri"/>
            </w:pPr>
            <w:r>
              <w:t>2,3</w:t>
            </w:r>
          </w:p>
        </w:tc>
        <w:tc>
          <w:tcPr>
            <w:tcW w:w="342" w:type="dxa"/>
          </w:tcPr>
          <w:p w:rsidR="003D7D2C" w:rsidRPr="00D17697" w:rsidRDefault="003D7D2C" w:rsidP="00FE6F3C">
            <w:pPr>
              <w:pStyle w:val="TabNumeri"/>
            </w:pPr>
          </w:p>
        </w:tc>
      </w:tr>
      <w:tr w:rsidR="003D7D2C" w:rsidTr="00FE6F3C">
        <w:tblPrEx>
          <w:tblBorders>
            <w:bottom w:val="none" w:sz="0" w:space="0" w:color="auto"/>
          </w:tblBorders>
        </w:tblPrEx>
        <w:trPr>
          <w:trHeight w:val="255"/>
        </w:trPr>
        <w:tc>
          <w:tcPr>
            <w:tcW w:w="2552" w:type="dxa"/>
            <w:shd w:val="clear" w:color="auto" w:fill="F2F2F2" w:themeFill="background1" w:themeFillShade="F2"/>
          </w:tcPr>
          <w:p w:rsidR="003D7D2C" w:rsidRDefault="003D7D2C" w:rsidP="00FE6F3C">
            <w:pPr>
              <w:pStyle w:val="TabEtichette"/>
              <w:rPr>
                <w:rFonts w:eastAsia="Arial Unicode MS"/>
              </w:rPr>
            </w:pPr>
            <w:r>
              <w:t>Debito A. Pubblica [c]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132,6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133,2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132,7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133,3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133,4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3D7D2C" w:rsidRPr="003D7D2C" w:rsidRDefault="003D7D2C" w:rsidP="00FE6F3C">
            <w:pPr>
              <w:pStyle w:val="TabNumeri"/>
            </w:pPr>
            <w:r w:rsidRPr="003D7D2C">
              <w:t>[7]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:rsidR="003D7D2C" w:rsidRDefault="003D7D2C" w:rsidP="00FE6F3C">
            <w:pPr>
              <w:pStyle w:val="TabNumeri"/>
            </w:pPr>
            <w:r>
              <w:t>132,7</w:t>
            </w:r>
          </w:p>
        </w:tc>
        <w:tc>
          <w:tcPr>
            <w:tcW w:w="342" w:type="dxa"/>
            <w:shd w:val="clear" w:color="auto" w:fill="F2F2F2" w:themeFill="background1" w:themeFillShade="F2"/>
          </w:tcPr>
          <w:p w:rsidR="003D7D2C" w:rsidRDefault="003D7D2C" w:rsidP="00FE6F3C">
            <w:pPr>
              <w:pStyle w:val="TabNumeri"/>
            </w:pPr>
          </w:p>
        </w:tc>
      </w:tr>
      <w:tr w:rsidR="003D7D2C" w:rsidRPr="004A56D7" w:rsidTr="00FE6F3C">
        <w:tblPrEx>
          <w:tblBorders>
            <w:bottom w:val="none" w:sz="0" w:space="0" w:color="auto"/>
          </w:tblBorders>
        </w:tblPrEx>
        <w:tc>
          <w:tcPr>
            <w:tcW w:w="9358" w:type="dxa"/>
            <w:gridSpan w:val="13"/>
            <w:tcBorders>
              <w:top w:val="single" w:sz="4" w:space="0" w:color="A50021"/>
            </w:tcBorders>
          </w:tcPr>
          <w:p w:rsidR="003D7D2C" w:rsidRPr="003D7D2C" w:rsidRDefault="003D7D2C" w:rsidP="00FE6F3C">
            <w:pPr>
              <w:pStyle w:val="TabNoteSuperiori"/>
            </w:pPr>
            <w:r w:rsidRPr="003D7D2C">
              <w:t xml:space="preserve">[a] Unità di lavoro standard. [b] Tasso percentuale. [c] Percentuale sul Pil. [1] Tasso di inflazione armonizzato Ue. [2] </w:t>
            </w:r>
            <w:proofErr w:type="spellStart"/>
            <w:r w:rsidRPr="003D7D2C">
              <w:t>Deflattore</w:t>
            </w:r>
            <w:proofErr w:type="spellEnd"/>
            <w:r w:rsidRPr="003D7D2C">
              <w:t xml:space="preserve"> dei consumi privati. [3] Programmata. [4] Saldo conto corrente e conto capitale (in % del Pil). [5] Saldo commerciale (in % del Pil). [6] </w:t>
            </w:r>
            <w:proofErr w:type="spellStart"/>
            <w:r w:rsidRPr="003D7D2C">
              <w:t>Investment</w:t>
            </w:r>
            <w:proofErr w:type="spellEnd"/>
            <w:r w:rsidRPr="003D7D2C">
              <w:t xml:space="preserve"> in </w:t>
            </w:r>
            <w:proofErr w:type="spellStart"/>
            <w:r w:rsidRPr="003D7D2C">
              <w:t>equipment</w:t>
            </w:r>
            <w:proofErr w:type="spellEnd"/>
            <w:r w:rsidRPr="003D7D2C">
              <w:t>. [7] Rapporto di previsione, 20/12/2016. [8] Aggiornamento del Rapporto di previsione, 15/2/</w:t>
            </w:r>
            <w:r w:rsidRPr="003D7D2C">
              <w:fldChar w:fldCharType="begin"/>
            </w:r>
            <w:r w:rsidRPr="003D7D2C">
              <w:instrText xml:space="preserve"> DATE  \@ "yyyy"  \* MERGEFORMAT </w:instrText>
            </w:r>
            <w:r w:rsidRPr="003D7D2C">
              <w:fldChar w:fldCharType="separate"/>
            </w:r>
            <w:r w:rsidRPr="003D7D2C">
              <w:rPr>
                <w:noProof/>
              </w:rPr>
              <w:t>2017</w:t>
            </w:r>
            <w:r w:rsidRPr="003D7D2C">
              <w:fldChar w:fldCharType="end"/>
            </w:r>
            <w:r w:rsidRPr="003D7D2C">
              <w:t xml:space="preserve">. [9] Dato relativo al solo Pil tratto da </w:t>
            </w:r>
            <w:proofErr w:type="spellStart"/>
            <w:r w:rsidRPr="003D7D2C">
              <w:t>Imf</w:t>
            </w:r>
            <w:proofErr w:type="spellEnd"/>
            <w:r w:rsidRPr="003D7D2C">
              <w:t xml:space="preserve">, World </w:t>
            </w:r>
            <w:proofErr w:type="spellStart"/>
            <w:r w:rsidRPr="003D7D2C">
              <w:t>Economic</w:t>
            </w:r>
            <w:proofErr w:type="spellEnd"/>
            <w:r w:rsidRPr="003D7D2C">
              <w:t xml:space="preserve"> Outlook Update, 16 gennaio </w:t>
            </w:r>
            <w:r w:rsidRPr="003D7D2C">
              <w:fldChar w:fldCharType="begin"/>
            </w:r>
            <w:r w:rsidRPr="003D7D2C">
              <w:instrText xml:space="preserve"> DATE  \@ "yyyy"  \* MERGEFORMAT </w:instrText>
            </w:r>
            <w:r w:rsidRPr="003D7D2C">
              <w:fldChar w:fldCharType="separate"/>
            </w:r>
            <w:r w:rsidRPr="003D7D2C">
              <w:rPr>
                <w:noProof/>
              </w:rPr>
              <w:t>2017</w:t>
            </w:r>
            <w:r w:rsidRPr="003D7D2C">
              <w:fldChar w:fldCharType="end"/>
            </w:r>
            <w:r w:rsidRPr="003D7D2C">
              <w:t xml:space="preserve">. [10] Solo macchinari e </w:t>
            </w:r>
            <w:proofErr w:type="spellStart"/>
            <w:r w:rsidRPr="003D7D2C">
              <w:t>attrezature</w:t>
            </w:r>
            <w:proofErr w:type="spellEnd"/>
            <w:r w:rsidRPr="003D7D2C">
              <w:t>.</w:t>
            </w:r>
          </w:p>
          <w:p w:rsidR="003D7D2C" w:rsidRPr="003D7D2C" w:rsidRDefault="003D7D2C" w:rsidP="00FE6F3C">
            <w:pPr>
              <w:pStyle w:val="TabNoteInferiori"/>
            </w:pPr>
            <w:r w:rsidRPr="003D7D2C">
              <w:t xml:space="preserve">Fonte Istat, Pil e indebitamento AP, Prezzi al consumo, Mercato del lavoro ; Fmi, World </w:t>
            </w:r>
            <w:proofErr w:type="spellStart"/>
            <w:r w:rsidRPr="003D7D2C">
              <w:t>Economic</w:t>
            </w:r>
            <w:proofErr w:type="spellEnd"/>
            <w:r w:rsidRPr="003D7D2C">
              <w:t xml:space="preserve"> Outlook; Centro Studi Confind</w:t>
            </w:r>
            <w:r w:rsidRPr="003D7D2C">
              <w:t>u</w:t>
            </w:r>
            <w:r w:rsidRPr="003D7D2C">
              <w:t xml:space="preserve">stria, Scenari economici; Prometeia, Rapporto di Previsione e Aggiornamento del rapporto di previsione; </w:t>
            </w:r>
            <w:proofErr w:type="spellStart"/>
            <w:r w:rsidRPr="003D7D2C">
              <w:t>Europen</w:t>
            </w:r>
            <w:proofErr w:type="spellEnd"/>
            <w:r w:rsidRPr="003D7D2C">
              <w:t xml:space="preserve"> </w:t>
            </w:r>
            <w:proofErr w:type="spellStart"/>
            <w:r w:rsidRPr="003D7D2C">
              <w:t>Commission</w:t>
            </w:r>
            <w:proofErr w:type="spellEnd"/>
            <w:r w:rsidRPr="003D7D2C">
              <w:t xml:space="preserve">, </w:t>
            </w:r>
            <w:proofErr w:type="spellStart"/>
            <w:r w:rsidRPr="003D7D2C">
              <w:t>E</w:t>
            </w:r>
            <w:r w:rsidRPr="003D7D2C">
              <w:t>u</w:t>
            </w:r>
            <w:r w:rsidRPr="003D7D2C">
              <w:t>ropean</w:t>
            </w:r>
            <w:proofErr w:type="spellEnd"/>
            <w:r w:rsidRPr="003D7D2C">
              <w:t xml:space="preserve"> </w:t>
            </w:r>
            <w:proofErr w:type="spellStart"/>
            <w:r w:rsidRPr="003D7D2C">
              <w:t>Economic</w:t>
            </w:r>
            <w:proofErr w:type="spellEnd"/>
            <w:r w:rsidRPr="003D7D2C">
              <w:t xml:space="preserve"> </w:t>
            </w:r>
            <w:proofErr w:type="spellStart"/>
            <w:r w:rsidRPr="003D7D2C">
              <w:t>Forecast</w:t>
            </w:r>
            <w:proofErr w:type="spellEnd"/>
            <w:r w:rsidRPr="003D7D2C">
              <w:t xml:space="preserve">, </w:t>
            </w:r>
            <w:proofErr w:type="spellStart"/>
            <w:r w:rsidRPr="003D7D2C">
              <w:t>Winter</w:t>
            </w:r>
            <w:proofErr w:type="spellEnd"/>
            <w:r w:rsidRPr="003D7D2C">
              <w:t xml:space="preserve"> </w:t>
            </w:r>
            <w:r w:rsidRPr="003D7D2C">
              <w:fldChar w:fldCharType="begin"/>
            </w:r>
            <w:r w:rsidRPr="003D7D2C">
              <w:instrText xml:space="preserve"> DATE  \@ "yyyy"  \* MERGEFORMAT </w:instrText>
            </w:r>
            <w:r w:rsidRPr="003D7D2C">
              <w:fldChar w:fldCharType="separate"/>
            </w:r>
            <w:r w:rsidRPr="003D7D2C">
              <w:rPr>
                <w:noProof/>
              </w:rPr>
              <w:t>2017</w:t>
            </w:r>
            <w:r w:rsidRPr="003D7D2C">
              <w:fldChar w:fldCharType="end"/>
            </w:r>
            <w:r w:rsidRPr="003D7D2C">
              <w:t xml:space="preserve">; Oecd, </w:t>
            </w:r>
            <w:proofErr w:type="spellStart"/>
            <w:r w:rsidRPr="003D7D2C">
              <w:t>Economic</w:t>
            </w:r>
            <w:proofErr w:type="spellEnd"/>
            <w:r w:rsidRPr="003D7D2C">
              <w:t xml:space="preserve"> </w:t>
            </w:r>
            <w:proofErr w:type="spellStart"/>
            <w:r w:rsidRPr="003D7D2C">
              <w:t>Survey</w:t>
            </w:r>
            <w:proofErr w:type="spellEnd"/>
            <w:r w:rsidRPr="003D7D2C">
              <w:t xml:space="preserve"> of </w:t>
            </w:r>
            <w:proofErr w:type="spellStart"/>
            <w:r w:rsidRPr="003D7D2C">
              <w:t>Italy</w:t>
            </w:r>
            <w:proofErr w:type="spellEnd"/>
            <w:r w:rsidRPr="003D7D2C">
              <w:t xml:space="preserve"> </w:t>
            </w:r>
            <w:proofErr w:type="spellStart"/>
            <w:r w:rsidRPr="003D7D2C">
              <w:rPr>
                <w:vanish/>
              </w:rPr>
              <w:t>Economic</w:t>
            </w:r>
            <w:proofErr w:type="spellEnd"/>
            <w:r w:rsidRPr="003D7D2C">
              <w:rPr>
                <w:vanish/>
              </w:rPr>
              <w:t xml:space="preserve"> Outlook</w:t>
            </w:r>
            <w:r w:rsidRPr="003D7D2C">
              <w:t>.</w:t>
            </w:r>
          </w:p>
        </w:tc>
      </w:tr>
    </w:tbl>
    <w:p w:rsidR="003D7D2C" w:rsidRDefault="003D7D2C" w:rsidP="003D7D2C">
      <w:r>
        <w:t>Ancora consuntivo e previsioni Italia inizio marzo</w:t>
      </w:r>
    </w:p>
    <w:p w:rsidR="003D7D2C" w:rsidRDefault="003D7D2C" w:rsidP="003D7D2C"/>
    <w:p w:rsidR="003D7D2C" w:rsidRDefault="003D7D2C" w:rsidP="003D7D2C"/>
    <w:p w:rsidR="003D7D2C" w:rsidRDefault="003D7D2C" w:rsidP="003D7D2C">
      <w:pPr>
        <w:spacing w:line="240" w:lineRule="auto"/>
        <w:ind w:firstLine="0"/>
        <w:jc w:val="left"/>
      </w:pPr>
    </w:p>
    <w:p w:rsidR="003D7D2C" w:rsidRDefault="003D7D2C" w:rsidP="003D7D2C">
      <w:pPr>
        <w:spacing w:line="240" w:lineRule="auto"/>
        <w:ind w:firstLine="0"/>
        <w:jc w:val="left"/>
      </w:pPr>
      <w:r>
        <w:t xml:space="preserve"> </w:t>
      </w:r>
      <w:r>
        <w:br w:type="page"/>
      </w:r>
    </w:p>
    <w:bookmarkEnd w:id="20"/>
    <w:p w:rsidR="00981333" w:rsidRDefault="00981333" w:rsidP="00981333"/>
    <w:p w:rsidR="00981333" w:rsidRDefault="00981333" w:rsidP="00981333">
      <w:pPr>
        <w:pStyle w:val="Titolo3"/>
      </w:pPr>
      <w:bookmarkStart w:id="24" w:name="_Toc476503548"/>
      <w:bookmarkStart w:id="25" w:name="_Toc476504101"/>
      <w:r>
        <w:t>Credito 1 - 20170</w:t>
      </w:r>
      <w:bookmarkEnd w:id="24"/>
      <w:r>
        <w:t>1</w:t>
      </w:r>
      <w:bookmarkEnd w:id="25"/>
    </w:p>
    <w:p w:rsidR="00981333" w:rsidRDefault="00981333" w:rsidP="00981333"/>
    <w:p w:rsidR="00981333" w:rsidRDefault="00981333" w:rsidP="00981333"/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3"/>
        <w:gridCol w:w="170"/>
        <w:gridCol w:w="4593"/>
      </w:tblGrid>
      <w:tr w:rsidR="00981333" w:rsidTr="00FE6F3C">
        <w:trPr>
          <w:cantSplit/>
        </w:trPr>
        <w:tc>
          <w:tcPr>
            <w:tcW w:w="4593" w:type="dxa"/>
          </w:tcPr>
          <w:p w:rsidR="00981333" w:rsidRDefault="00981333" w:rsidP="00FE6F3C">
            <w:pPr>
              <w:pStyle w:val="FigTitolo"/>
            </w:pPr>
            <w:r w:rsidRPr="006226EA">
              <w:t>Fig. 1.2.</w:t>
            </w:r>
            <w:r>
              <w:t>4</w:t>
            </w:r>
            <w:r w:rsidRPr="006226EA">
              <w:t>.</w:t>
            </w:r>
            <w:r w:rsidRPr="006226EA">
              <w:tab/>
              <w:t>Prestiti</w:t>
            </w:r>
            <w:r>
              <w:t xml:space="preserve"> bancari al settore privato non finanziario (1)</w:t>
            </w:r>
            <w:r>
              <w:br/>
              <w:t>(dati mensili; variazioni percentuali)</w:t>
            </w:r>
            <w:r>
              <w:br/>
            </w:r>
          </w:p>
        </w:tc>
        <w:tc>
          <w:tcPr>
            <w:tcW w:w="170" w:type="dxa"/>
          </w:tcPr>
          <w:p w:rsidR="00981333" w:rsidRDefault="00981333" w:rsidP="00FE6F3C">
            <w:pPr>
              <w:pStyle w:val="FigTitolo"/>
            </w:pPr>
          </w:p>
        </w:tc>
        <w:tc>
          <w:tcPr>
            <w:tcW w:w="4593" w:type="dxa"/>
          </w:tcPr>
          <w:p w:rsidR="00981333" w:rsidRDefault="00981333" w:rsidP="00FE6F3C">
            <w:pPr>
              <w:pStyle w:val="FigTitolo"/>
            </w:pPr>
            <w:r w:rsidRPr="006226EA">
              <w:t>Fig. 1.2.</w:t>
            </w:r>
            <w:r>
              <w:t>5</w:t>
            </w:r>
            <w:r w:rsidRPr="006226EA">
              <w:t>.</w:t>
            </w:r>
            <w:r w:rsidRPr="006226EA">
              <w:tab/>
              <w:t>Prestiti</w:t>
            </w:r>
            <w:r>
              <w:t xml:space="preserve"> bancari alle società non finanziarie per comparto di attività economica(2)</w:t>
            </w:r>
            <w:r>
              <w:br/>
              <w:t>(dati mensili; variazioni percentuali)</w:t>
            </w:r>
          </w:p>
        </w:tc>
      </w:tr>
      <w:tr w:rsidR="00981333" w:rsidTr="00FE6F3C">
        <w:trPr>
          <w:cantSplit/>
        </w:trPr>
        <w:tc>
          <w:tcPr>
            <w:tcW w:w="4593" w:type="dxa"/>
            <w:gridSpan w:val="3"/>
            <w:shd w:val="clear" w:color="auto" w:fill="D0E3ED"/>
          </w:tcPr>
          <w:p w:rsidR="00981333" w:rsidRPr="00DA2F8E" w:rsidRDefault="00981333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0FA272F4" wp14:editId="6620C711">
                  <wp:extent cx="5904000" cy="1583755"/>
                  <wp:effectExtent l="0" t="0" r="0" b="0"/>
                  <wp:docPr id="48" name="Immagin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4000" cy="1583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333" w:rsidTr="00FE6F3C">
        <w:trPr>
          <w:cantSplit/>
          <w:trHeight w:hRule="exact" w:val="57"/>
        </w:trPr>
        <w:tc>
          <w:tcPr>
            <w:tcW w:w="4593" w:type="dxa"/>
            <w:shd w:val="clear" w:color="auto" w:fill="D0E3ED"/>
          </w:tcPr>
          <w:p w:rsidR="00981333" w:rsidRPr="0075564D" w:rsidRDefault="00981333" w:rsidP="00FE6F3C">
            <w:pPr>
              <w:ind w:firstLine="0"/>
            </w:pPr>
          </w:p>
        </w:tc>
        <w:tc>
          <w:tcPr>
            <w:tcW w:w="170" w:type="dxa"/>
            <w:shd w:val="clear" w:color="auto" w:fill="D0E3ED"/>
          </w:tcPr>
          <w:p w:rsidR="00981333" w:rsidRDefault="00981333" w:rsidP="00FE6F3C">
            <w:pPr>
              <w:pStyle w:val="Figure"/>
            </w:pPr>
          </w:p>
        </w:tc>
        <w:tc>
          <w:tcPr>
            <w:tcW w:w="4593" w:type="dxa"/>
            <w:shd w:val="clear" w:color="auto" w:fill="D0E3ED"/>
          </w:tcPr>
          <w:p w:rsidR="00981333" w:rsidRDefault="00981333" w:rsidP="00FE6F3C">
            <w:pPr>
              <w:pStyle w:val="Figure"/>
            </w:pPr>
          </w:p>
        </w:tc>
      </w:tr>
      <w:tr w:rsidR="00981333" w:rsidTr="00FE6F3C">
        <w:trPr>
          <w:cantSplit/>
        </w:trPr>
        <w:tc>
          <w:tcPr>
            <w:tcW w:w="4593" w:type="dxa"/>
            <w:shd w:val="clear" w:color="auto" w:fill="D0E3ED"/>
          </w:tcPr>
          <w:p w:rsidR="00981333" w:rsidRDefault="00981333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1281BB82" wp14:editId="16032606">
                  <wp:extent cx="2340000" cy="134628"/>
                  <wp:effectExtent l="0" t="0" r="0" b="0"/>
                  <wp:docPr id="53" name="Immagin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134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" w:type="dxa"/>
            <w:shd w:val="clear" w:color="auto" w:fill="D0E3ED"/>
          </w:tcPr>
          <w:p w:rsidR="00981333" w:rsidRDefault="00981333" w:rsidP="00FE6F3C">
            <w:pPr>
              <w:pStyle w:val="Figure"/>
            </w:pPr>
          </w:p>
        </w:tc>
        <w:tc>
          <w:tcPr>
            <w:tcW w:w="4593" w:type="dxa"/>
            <w:shd w:val="clear" w:color="auto" w:fill="D0E3ED"/>
          </w:tcPr>
          <w:p w:rsidR="00981333" w:rsidRDefault="00981333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11D665B6" wp14:editId="6908AD10">
                  <wp:extent cx="2340000" cy="118138"/>
                  <wp:effectExtent l="0" t="0" r="0" b="0"/>
                  <wp:docPr id="52" name="Immagin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118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333" w:rsidTr="00FE6F3C">
        <w:trPr>
          <w:cantSplit/>
        </w:trPr>
        <w:tc>
          <w:tcPr>
            <w:tcW w:w="4593" w:type="dxa"/>
            <w:gridSpan w:val="3"/>
          </w:tcPr>
          <w:p w:rsidR="00981333" w:rsidRDefault="00981333" w:rsidP="00FE6F3C">
            <w:pPr>
              <w:pStyle w:val="TabNoteSuperiori"/>
            </w:pPr>
            <w:r>
              <w:t>(1) I prestiti includono le sofferenze e i pronti contro termine, nonché la componente di quelli non rilevati nei bilanci bancari in qua</w:t>
            </w:r>
            <w:r>
              <w:t>n</w:t>
            </w:r>
            <w:r>
              <w:t>to cartolarizzati. Le variazioni percentuali sono calcolate al netto di riclassificazioni, variazioni del cambio, aggiustamenti di valore e altre variazioni non derivanti da transazioni. (2) Variazioni sui 12 mesi; per i comparti, i dati non sono corretti per le variazioni del cambio e, fino a dicembre 2013, per gli aggiustamenti di valore. (3) I dati sono depurati della componente stagionale.</w:t>
            </w:r>
          </w:p>
          <w:p w:rsidR="00981333" w:rsidRDefault="00981333" w:rsidP="00FE6F3C">
            <w:pPr>
              <w:pStyle w:val="TabNoteInferiori"/>
            </w:pPr>
            <w:r>
              <w:t xml:space="preserve">Fonte: </w:t>
            </w:r>
            <w:r w:rsidRPr="00FD6C6F">
              <w:t>Banca d’Italia.</w:t>
            </w:r>
          </w:p>
        </w:tc>
      </w:tr>
    </w:tbl>
    <w:p w:rsidR="00981333" w:rsidRDefault="00981333" w:rsidP="00981333">
      <w:r>
        <w:t>ancora</w:t>
      </w:r>
    </w:p>
    <w:p w:rsidR="00981333" w:rsidRDefault="00981333" w:rsidP="00981333"/>
    <w:p w:rsidR="00981333" w:rsidRDefault="00981333" w:rsidP="00981333"/>
    <w:p w:rsidR="00981333" w:rsidRDefault="00981333" w:rsidP="00981333">
      <w:pPr>
        <w:pStyle w:val="FigTitolo"/>
      </w:pPr>
      <w:r>
        <w:br w:type="page"/>
      </w:r>
    </w:p>
    <w:bookmarkEnd w:id="21"/>
    <w:p w:rsidR="00981333" w:rsidRDefault="00981333" w:rsidP="00981333"/>
    <w:p w:rsidR="00981333" w:rsidRDefault="00981333" w:rsidP="00981333">
      <w:pPr>
        <w:pStyle w:val="Titolo3"/>
      </w:pPr>
      <w:bookmarkStart w:id="26" w:name="_Toc476503549"/>
      <w:bookmarkStart w:id="27" w:name="_Toc476504102"/>
      <w:r>
        <w:t>Credito 2 - 201701</w:t>
      </w:r>
      <w:bookmarkEnd w:id="26"/>
      <w:bookmarkEnd w:id="27"/>
    </w:p>
    <w:p w:rsidR="00981333" w:rsidRDefault="00981333" w:rsidP="00981333"/>
    <w:tbl>
      <w:tblPr>
        <w:tblpPr w:topFromText="284" w:bottomFromText="284" w:horzAnchor="margin" w:tblpXSpec="center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3"/>
        <w:gridCol w:w="170"/>
        <w:gridCol w:w="4593"/>
      </w:tblGrid>
      <w:tr w:rsidR="00981333" w:rsidTr="00FE6F3C">
        <w:trPr>
          <w:cantSplit/>
        </w:trPr>
        <w:tc>
          <w:tcPr>
            <w:tcW w:w="4593" w:type="dxa"/>
            <w:shd w:val="clear" w:color="auto" w:fill="auto"/>
          </w:tcPr>
          <w:p w:rsidR="00981333" w:rsidRDefault="00981333" w:rsidP="00FE6F3C">
            <w:pPr>
              <w:pStyle w:val="TabTitolo"/>
            </w:pPr>
            <w:r>
              <w:t>Fig. 1.2.5.</w:t>
            </w:r>
            <w:r>
              <w:tab/>
              <w:t xml:space="preserve">Tassi di interesse bancari (1) </w:t>
            </w:r>
            <w:r>
              <w:br/>
              <w:t>(dati mensili; valori percentuali).</w:t>
            </w:r>
            <w:r>
              <w:br/>
              <w:t>Italia e area dell’euro</w:t>
            </w:r>
          </w:p>
        </w:tc>
        <w:tc>
          <w:tcPr>
            <w:tcW w:w="170" w:type="dxa"/>
            <w:shd w:val="clear" w:color="auto" w:fill="auto"/>
          </w:tcPr>
          <w:p w:rsidR="00981333" w:rsidRDefault="00981333" w:rsidP="00FE6F3C">
            <w:pPr>
              <w:pStyle w:val="TabTitolo"/>
            </w:pPr>
          </w:p>
        </w:tc>
        <w:tc>
          <w:tcPr>
            <w:tcW w:w="4593" w:type="dxa"/>
            <w:shd w:val="clear" w:color="auto" w:fill="auto"/>
            <w:vAlign w:val="center"/>
          </w:tcPr>
          <w:p w:rsidR="00981333" w:rsidRDefault="00981333" w:rsidP="00FE6F3C">
            <w:pPr>
              <w:pStyle w:val="TabTitolo"/>
            </w:pPr>
            <w:r>
              <w:t>Fig. 1.2.6.</w:t>
            </w:r>
            <w:r>
              <w:tab/>
              <w:t xml:space="preserve">Tassi di interesse bancari (1) </w:t>
            </w:r>
            <w:r>
              <w:br/>
              <w:t>(dati mensili; valori percentuali).</w:t>
            </w:r>
            <w:r>
              <w:br/>
              <w:t>Italia: Prestiti alle imprese</w:t>
            </w:r>
          </w:p>
        </w:tc>
      </w:tr>
      <w:tr w:rsidR="00981333" w:rsidTr="00FE6F3C">
        <w:trPr>
          <w:cantSplit/>
        </w:trPr>
        <w:tc>
          <w:tcPr>
            <w:tcW w:w="9356" w:type="dxa"/>
            <w:gridSpan w:val="3"/>
            <w:shd w:val="clear" w:color="auto" w:fill="D0E3ED"/>
          </w:tcPr>
          <w:p w:rsidR="00981333" w:rsidRDefault="00981333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39773456" wp14:editId="2D1FA654">
                  <wp:extent cx="5904000" cy="1592043"/>
                  <wp:effectExtent l="0" t="0" r="0" b="0"/>
                  <wp:docPr id="49" name="Immagin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4000" cy="1592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333" w:rsidTr="00FE6F3C">
        <w:trPr>
          <w:cantSplit/>
        </w:trPr>
        <w:tc>
          <w:tcPr>
            <w:tcW w:w="4593" w:type="dxa"/>
            <w:shd w:val="clear" w:color="auto" w:fill="D0E3ED"/>
          </w:tcPr>
          <w:p w:rsidR="00981333" w:rsidRDefault="00981333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323CAB40" wp14:editId="5C827BB5">
                  <wp:extent cx="2880000" cy="826840"/>
                  <wp:effectExtent l="0" t="0" r="0" b="0"/>
                  <wp:docPr id="8" name="Immagin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826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" w:type="dxa"/>
            <w:shd w:val="clear" w:color="auto" w:fill="D0E3ED"/>
          </w:tcPr>
          <w:p w:rsidR="00981333" w:rsidRDefault="00981333" w:rsidP="00FE6F3C">
            <w:pPr>
              <w:pStyle w:val="Figure"/>
            </w:pPr>
          </w:p>
        </w:tc>
        <w:tc>
          <w:tcPr>
            <w:tcW w:w="4593" w:type="dxa"/>
            <w:shd w:val="clear" w:color="auto" w:fill="D0E3ED"/>
            <w:vAlign w:val="center"/>
          </w:tcPr>
          <w:p w:rsidR="00981333" w:rsidRDefault="00981333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14D0B735" wp14:editId="261127AD">
                  <wp:extent cx="2771640" cy="614160"/>
                  <wp:effectExtent l="0" t="0" r="0" b="0"/>
                  <wp:docPr id="46" name="Immagin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1640" cy="614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333" w:rsidTr="00FE6F3C">
        <w:trPr>
          <w:cantSplit/>
        </w:trPr>
        <w:tc>
          <w:tcPr>
            <w:tcW w:w="9356" w:type="dxa"/>
            <w:gridSpan w:val="3"/>
          </w:tcPr>
          <w:p w:rsidR="00981333" w:rsidRDefault="00981333" w:rsidP="00FE6F3C">
            <w:pPr>
              <w:pStyle w:val="TabNoteSuperiori"/>
            </w:pPr>
            <w:r>
              <w:t>1) Valori medi. I tassi sui prestiti e sui depositi si riferiscono a operazioni in euro e sono raccolti ed elaborati secondo la metodologia armonizzata dell’Eurosistema. (2) Tasso medio sui nuovi prestiti alle imprese.  (3) Tasso medio sui depositi in conto corrente di f</w:t>
            </w:r>
            <w:r>
              <w:t>a</w:t>
            </w:r>
            <w:r>
              <w:t>miglie e imprese.  (4) Tasso medio sui nuovi prestiti per l’acquisto di abitazioni da parte delle famiglie.</w:t>
            </w:r>
          </w:p>
          <w:p w:rsidR="00981333" w:rsidRDefault="00981333" w:rsidP="00FE6F3C">
            <w:pPr>
              <w:pStyle w:val="TabNoteInferiori"/>
            </w:pPr>
            <w:r w:rsidRPr="00030DF6">
              <w:t>Fonte: Banca d’Italia e BCE.</w:t>
            </w:r>
          </w:p>
        </w:tc>
      </w:tr>
    </w:tbl>
    <w:p w:rsidR="00981333" w:rsidRDefault="00981333" w:rsidP="00981333">
      <w:r>
        <w:t>ancora</w:t>
      </w:r>
    </w:p>
    <w:p w:rsidR="00981333" w:rsidRDefault="00981333" w:rsidP="00981333"/>
    <w:p w:rsidR="00981333" w:rsidRDefault="00981333" w:rsidP="00981333">
      <w:pPr>
        <w:pStyle w:val="FigTitolo"/>
      </w:pPr>
      <w:r>
        <w:br w:type="page"/>
      </w:r>
    </w:p>
    <w:p w:rsidR="006648D0" w:rsidRDefault="006648D0" w:rsidP="00475E64"/>
    <w:p w:rsidR="00F858D8" w:rsidRDefault="00CF2079" w:rsidP="00F858D8">
      <w:pPr>
        <w:pStyle w:val="Titolo2"/>
      </w:pPr>
      <w:bookmarkStart w:id="28" w:name="_Toc448399722"/>
      <w:bookmarkStart w:id="29" w:name="_Toc476504103"/>
      <w:r>
        <w:t>X</w:t>
      </w:r>
      <w:r w:rsidR="00F858D8">
        <w:t>.3.</w:t>
      </w:r>
      <w:r w:rsidR="00F858D8">
        <w:tab/>
      </w:r>
      <w:bookmarkStart w:id="30" w:name="OLE_LINK1"/>
      <w:r w:rsidR="00F858D8">
        <w:t>Il quadro regionale</w:t>
      </w:r>
      <w:bookmarkEnd w:id="28"/>
      <w:bookmarkEnd w:id="29"/>
      <w:bookmarkEnd w:id="30"/>
    </w:p>
    <w:p w:rsidR="00A0027B" w:rsidRDefault="00A0027B" w:rsidP="00A0027B"/>
    <w:tbl>
      <w:tblPr>
        <w:tblpPr w:topFromText="284" w:horzAnchor="margin" w:tblpXSpec="center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313DD8" w:rsidTr="00FE6F3C">
        <w:tc>
          <w:tcPr>
            <w:tcW w:w="9356" w:type="dxa"/>
            <w:shd w:val="clear" w:color="auto" w:fill="auto"/>
          </w:tcPr>
          <w:p w:rsidR="00313DD8" w:rsidRDefault="00313DD8" w:rsidP="00FE6F3C">
            <w:pPr>
              <w:pStyle w:val="FigTitolo"/>
              <w:ind w:left="1134" w:hanging="1134"/>
            </w:pPr>
            <w:r>
              <w:t xml:space="preserve">Previsione regionale e </w:t>
            </w:r>
            <w:r w:rsidRPr="00366816">
              <w:t>nazionale</w:t>
            </w:r>
            <w:r>
              <w:t>: tasso di variazione e numero indice del Pil (2000=100)</w:t>
            </w:r>
          </w:p>
          <w:p w:rsidR="00313DD8" w:rsidRDefault="00313DD8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>
                  <wp:extent cx="5891530" cy="2338070"/>
                  <wp:effectExtent l="0" t="0" r="0" b="5080"/>
                  <wp:docPr id="33" name="Immagin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1530" cy="2338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3DD8" w:rsidRDefault="00313DD8" w:rsidP="00FE6F3C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gennaio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>
              <w:rPr>
                <w:noProof/>
              </w:rPr>
              <w:t>2017</w:t>
            </w:r>
            <w:r>
              <w:fldChar w:fldCharType="end"/>
            </w:r>
            <w:r>
              <w:t>.</w:t>
            </w:r>
          </w:p>
        </w:tc>
      </w:tr>
    </w:tbl>
    <w:p w:rsidR="00A0027B" w:rsidRDefault="00A0027B" w:rsidP="00A0027B">
      <w:r>
        <w:t xml:space="preserve">Ancora grafico </w:t>
      </w:r>
    </w:p>
    <w:p w:rsidR="00A0027B" w:rsidRDefault="00A0027B" w:rsidP="00A0027B">
      <w:bookmarkStart w:id="31" w:name="_GoBack"/>
      <w:bookmarkEnd w:id="31"/>
    </w:p>
    <w:p w:rsidR="00A0027B" w:rsidRDefault="00A0027B" w:rsidP="00A0027B">
      <w:pPr>
        <w:spacing w:line="240" w:lineRule="auto"/>
        <w:ind w:firstLine="0"/>
        <w:jc w:val="left"/>
      </w:pPr>
      <w:r>
        <w:br w:type="page"/>
      </w:r>
    </w:p>
    <w:p w:rsidR="00A0027B" w:rsidRDefault="00A0027B" w:rsidP="00A0027B"/>
    <w:p w:rsidR="00A0027B" w:rsidRDefault="00A0027B" w:rsidP="00A0027B"/>
    <w:tbl>
      <w:tblPr>
        <w:tblpPr w:topFromText="425" w:bottomFromText="425" w:horzAnchor="margin" w:tblpXSpec="center" w:tblpYSpec="bottom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A0027B" w:rsidTr="00FE6F3C"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:rsidR="00A0027B" w:rsidRPr="007C570B" w:rsidRDefault="00A0027B" w:rsidP="00FE6F3C">
            <w:pPr>
              <w:pStyle w:val="TabTitolo"/>
              <w:ind w:left="1134" w:hanging="1134"/>
            </w:pPr>
            <w:r>
              <w:t>Il quadro regionale.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2010</w:t>
            </w:r>
          </w:p>
        </w:tc>
      </w:tr>
      <w:tr w:rsidR="00A0027B" w:rsidTr="00FE6F3C"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:rsidR="00A0027B" w:rsidRDefault="00A0027B" w:rsidP="00FE6F3C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  <w:vAlign w:val="bottom"/>
          </w:tcPr>
          <w:p w:rsidR="00A0027B" w:rsidRDefault="00A0027B" w:rsidP="00FE6F3C">
            <w:pPr>
              <w:pStyle w:val="TabIntestazioni"/>
            </w:pPr>
            <w:r>
              <w:t>2015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  <w:vAlign w:val="bottom"/>
          </w:tcPr>
          <w:p w:rsidR="00A0027B" w:rsidRDefault="00A0027B" w:rsidP="00FE6F3C">
            <w:pPr>
              <w:pStyle w:val="TabIntestazioni"/>
            </w:pPr>
            <w:r>
              <w:t>2016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  <w:vAlign w:val="bottom"/>
          </w:tcPr>
          <w:p w:rsidR="00A0027B" w:rsidRDefault="00A0027B" w:rsidP="00FE6F3C">
            <w:pPr>
              <w:pStyle w:val="TabIntestazioni"/>
            </w:pPr>
            <w:r>
              <w:t>2017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  <w:vAlign w:val="bottom"/>
          </w:tcPr>
          <w:p w:rsidR="00A0027B" w:rsidRDefault="00A0027B" w:rsidP="00FE6F3C">
            <w:pPr>
              <w:pStyle w:val="TabIntestazioni"/>
            </w:pPr>
            <w:r>
              <w:t>2018</w:t>
            </w:r>
          </w:p>
        </w:tc>
      </w:tr>
      <w:tr w:rsidR="00A0027B" w:rsidTr="00FE6F3C">
        <w:trPr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:rsidR="00A0027B" w:rsidRPr="00686A56" w:rsidRDefault="00A0027B" w:rsidP="00FE6F3C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:rsidR="00A0027B" w:rsidRPr="001B69AC" w:rsidRDefault="00A0027B" w:rsidP="00FE6F3C">
            <w:pPr>
              <w:pStyle w:val="TabNumeri"/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:rsidR="00A0027B" w:rsidRPr="001B69AC" w:rsidRDefault="00A0027B" w:rsidP="00FE6F3C">
            <w:pPr>
              <w:pStyle w:val="TabNumeri"/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:rsidR="00A0027B" w:rsidRPr="001B69AC" w:rsidRDefault="00A0027B" w:rsidP="00FE6F3C">
            <w:pPr>
              <w:pStyle w:val="TabNumeri"/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:rsidR="00A0027B" w:rsidRPr="001B69AC" w:rsidRDefault="00A0027B" w:rsidP="00FE6F3C">
            <w:pPr>
              <w:pStyle w:val="TabNumeri"/>
            </w:pP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Pr="00F039B7" w:rsidRDefault="00A0027B" w:rsidP="00FE6F3C">
            <w:pPr>
              <w:pStyle w:val="TabEtichette"/>
              <w:rPr>
                <w:rFonts w:eastAsia="Arial Unicode MS"/>
                <w:b/>
                <w:bCs/>
              </w:rPr>
            </w:pPr>
            <w:r w:rsidRPr="00F039B7">
              <w:rPr>
                <w:b/>
                <w:bCs/>
              </w:rPr>
              <w:t>Conto economico</w:t>
            </w:r>
          </w:p>
        </w:tc>
        <w:tc>
          <w:tcPr>
            <w:tcW w:w="1134" w:type="dxa"/>
          </w:tcPr>
          <w:p w:rsidR="00A0027B" w:rsidRPr="001B69AC" w:rsidRDefault="00A0027B" w:rsidP="00FE6F3C">
            <w:pPr>
              <w:pStyle w:val="TabNumeri"/>
            </w:pPr>
          </w:p>
        </w:tc>
        <w:tc>
          <w:tcPr>
            <w:tcW w:w="1134" w:type="dxa"/>
          </w:tcPr>
          <w:p w:rsidR="00A0027B" w:rsidRPr="001B69AC" w:rsidRDefault="00A0027B" w:rsidP="00FE6F3C">
            <w:pPr>
              <w:pStyle w:val="TabNumeri"/>
            </w:pPr>
          </w:p>
        </w:tc>
        <w:tc>
          <w:tcPr>
            <w:tcW w:w="1134" w:type="dxa"/>
          </w:tcPr>
          <w:p w:rsidR="00A0027B" w:rsidRPr="001B69AC" w:rsidRDefault="00A0027B" w:rsidP="00FE6F3C">
            <w:pPr>
              <w:pStyle w:val="TabNumeri"/>
            </w:pPr>
          </w:p>
        </w:tc>
        <w:tc>
          <w:tcPr>
            <w:tcW w:w="1134" w:type="dxa"/>
          </w:tcPr>
          <w:p w:rsidR="00A0027B" w:rsidRPr="001B69AC" w:rsidRDefault="00A0027B" w:rsidP="00FE6F3C">
            <w:pPr>
              <w:pStyle w:val="TabNumeri"/>
            </w:pP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0,9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1,4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1,1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1,2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>Domanda interna</w:t>
            </w:r>
            <w:r>
              <w:rPr>
                <w:vertAlign w:val="superscript"/>
              </w:rPr>
              <w:t>(1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1,5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1,7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0,9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1,0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1,8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1,7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0,9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0,9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-0,4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0,9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0,5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0,4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2,3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2,7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1,6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1,6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6,6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4,6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1,3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1,8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4,8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1,9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3,4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3,4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Pr="00F039B7" w:rsidRDefault="00A0027B" w:rsidP="00FE6F3C">
            <w:pPr>
              <w:pStyle w:val="TabEtichSuperiori"/>
              <w:rPr>
                <w:rFonts w:eastAsia="Arial Unicode MS"/>
                <w:b/>
              </w:rPr>
            </w:pPr>
            <w:r w:rsidRPr="00F039B7">
              <w:rPr>
                <w:b/>
              </w:rPr>
              <w:t>Valore aggiunto ai prezzi base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-1,0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0,9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-0,0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0,4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4,5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2,1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1,8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1,8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-10,9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0,8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0,8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1,5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0,1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1,0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0,8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1,0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0,7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1,3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1,0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1,2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Pr="00F039B7" w:rsidRDefault="00A0027B" w:rsidP="00FE6F3C">
            <w:pPr>
              <w:pStyle w:val="TabEtichSuperiori"/>
              <w:rPr>
                <w:rFonts w:eastAsia="Arial Unicode MS"/>
                <w:b/>
                <w:bCs/>
              </w:rPr>
            </w:pPr>
            <w:proofErr w:type="spellStart"/>
            <w:r w:rsidRPr="00F039B7">
              <w:rPr>
                <w:b/>
                <w:bCs/>
              </w:rPr>
              <w:t>Unita’</w:t>
            </w:r>
            <w:proofErr w:type="spellEnd"/>
            <w:r w:rsidRPr="00F039B7">
              <w:rPr>
                <w:b/>
                <w:bCs/>
              </w:rPr>
              <w:t xml:space="preserve"> di lavoro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2,7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11,6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-3,6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-2,7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2,9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0,2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1,0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0,8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-9,7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-4,8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0,0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0,3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-0,1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3,1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0,8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0,5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0,1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2,3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0,6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0,4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Pr="00F039B7" w:rsidRDefault="00A0027B" w:rsidP="00FE6F3C">
            <w:pPr>
              <w:pStyle w:val="TabEtichSuperiori"/>
              <w:rPr>
                <w:rFonts w:eastAsia="Arial Unicode MS"/>
                <w:b/>
                <w:bCs/>
              </w:rPr>
            </w:pPr>
            <w:r w:rsidRPr="00F039B7">
              <w:rPr>
                <w:b/>
                <w:bCs/>
              </w:rPr>
              <w:t>Rapporti caratteristici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Pr="00983308" w:rsidRDefault="00A0027B" w:rsidP="00FE6F3C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-0,3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1,6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0,3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0,5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0,4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2,5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0,7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0,6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Pr="007427DC" w:rsidRDefault="00A0027B" w:rsidP="00FE6F3C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47,0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47,8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47,8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48,0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Pr="007427DC" w:rsidRDefault="00A0027B" w:rsidP="00FE6F3C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43,4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44,4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44,7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44,9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Pr="007427DC" w:rsidRDefault="00A0027B" w:rsidP="00FE6F3C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7,7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6,9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6,5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6,4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Pr="001B69AC" w:rsidRDefault="00A0027B" w:rsidP="00FE6F3C">
            <w:pPr>
              <w:pStyle w:val="TabEtichSuperiori"/>
              <w:rPr>
                <w:b/>
                <w:bCs/>
              </w:rPr>
            </w:pPr>
            <w:r w:rsidRPr="001B69AC">
              <w:rPr>
                <w:b/>
                <w:bCs/>
              </w:rPr>
              <w:t>Produttività e capacità di spesa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Pr="00B130A5" w:rsidRDefault="00A0027B" w:rsidP="00FE6F3C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0,6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2,8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2,2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2,4</w:t>
            </w:r>
          </w:p>
        </w:tc>
      </w:tr>
      <w:tr w:rsidR="00A0027B" w:rsidTr="00FE6F3C">
        <w:trPr>
          <w:trHeight w:val="227"/>
        </w:trPr>
        <w:tc>
          <w:tcPr>
            <w:tcW w:w="4820" w:type="dxa"/>
          </w:tcPr>
          <w:p w:rsidR="00A0027B" w:rsidRDefault="00A0027B" w:rsidP="00FE6F3C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28,5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28,9</w:t>
            </w:r>
          </w:p>
        </w:tc>
        <w:tc>
          <w:tcPr>
            <w:tcW w:w="1134" w:type="dxa"/>
          </w:tcPr>
          <w:p w:rsidR="00A0027B" w:rsidRPr="00683343" w:rsidRDefault="00A0027B" w:rsidP="00FE6F3C">
            <w:pPr>
              <w:pStyle w:val="tabnum"/>
            </w:pPr>
            <w:r w:rsidRPr="00683343">
              <w:t>29,2</w:t>
            </w:r>
          </w:p>
        </w:tc>
        <w:tc>
          <w:tcPr>
            <w:tcW w:w="1134" w:type="dxa"/>
          </w:tcPr>
          <w:p w:rsidR="00A0027B" w:rsidRDefault="00A0027B" w:rsidP="00FE6F3C">
            <w:pPr>
              <w:pStyle w:val="tabnum"/>
            </w:pPr>
            <w:r w:rsidRPr="00683343">
              <w:t>29,5</w:t>
            </w:r>
          </w:p>
        </w:tc>
      </w:tr>
      <w:tr w:rsidR="00A0027B" w:rsidTr="00FE6F3C"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:rsidR="00A0027B" w:rsidRDefault="00A0027B" w:rsidP="00FE6F3C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:rsidR="00A0027B" w:rsidRPr="007C570B" w:rsidRDefault="00A0027B" w:rsidP="00FE6F3C">
            <w:pPr>
              <w:pStyle w:val="TabNoteInferiori"/>
            </w:pPr>
            <w:r w:rsidRPr="00B60C06">
              <w:t xml:space="preserve">Fonte: elaborazione Unioncamere E.R. su dati Prometeia, Scenari per le economie locali, gennaio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>
              <w:rPr>
                <w:noProof/>
              </w:rPr>
              <w:t>2017</w:t>
            </w:r>
            <w:r>
              <w:fldChar w:fldCharType="end"/>
            </w:r>
            <w:r w:rsidRPr="00B60C06">
              <w:t>.</w:t>
            </w:r>
          </w:p>
        </w:tc>
      </w:tr>
    </w:tbl>
    <w:p w:rsidR="00A0027B" w:rsidRDefault="00A0027B" w:rsidP="00A0027B">
      <w:r>
        <w:t>Ancora tabella</w:t>
      </w:r>
    </w:p>
    <w:p w:rsidR="00A0027B" w:rsidRDefault="00A0027B" w:rsidP="00A0027B"/>
    <w:p w:rsidR="00A0027B" w:rsidRDefault="00A0027B" w:rsidP="00A0027B">
      <w:pPr>
        <w:spacing w:line="240" w:lineRule="auto"/>
        <w:ind w:firstLine="0"/>
        <w:jc w:val="left"/>
      </w:pPr>
      <w:r>
        <w:br w:type="page"/>
      </w:r>
    </w:p>
    <w:p w:rsidR="00A0027B" w:rsidRDefault="00A0027B" w:rsidP="00A0027B"/>
    <w:p w:rsidR="00A0027B" w:rsidRDefault="00A0027B" w:rsidP="00A0027B"/>
    <w:p w:rsidR="00A0027B" w:rsidRDefault="00A0027B" w:rsidP="00A0027B"/>
    <w:p w:rsidR="00A0027B" w:rsidRDefault="00A0027B" w:rsidP="00A0027B"/>
    <w:tbl>
      <w:tblPr>
        <w:tblpPr w:leftFromText="284" w:rightFromText="284" w:topFromText="142" w:bottomFromText="142" w:horzAnchor="margin" w:tblpYSpec="center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</w:tblGrid>
      <w:tr w:rsidR="00313DD8" w:rsidTr="00FE6F3C">
        <w:trPr>
          <w:cantSplit/>
        </w:trPr>
        <w:tc>
          <w:tcPr>
            <w:tcW w:w="5670" w:type="dxa"/>
            <w:shd w:val="clear" w:color="auto" w:fill="auto"/>
          </w:tcPr>
          <w:p w:rsidR="00313DD8" w:rsidRDefault="00313DD8" w:rsidP="00FE6F3C">
            <w:pPr>
              <w:pStyle w:val="FigTitolo"/>
              <w:ind w:left="1134" w:hanging="1134"/>
            </w:pPr>
            <w:r>
              <w:t xml:space="preserve">Previsione regionale: tasso di variazione delle variabili di conto economico, </w:t>
            </w:r>
            <w:r w:rsidRPr="0083335B">
              <w:t xml:space="preserve">valori concatenati, anno di </w:t>
            </w:r>
            <w:proofErr w:type="spellStart"/>
            <w:r w:rsidRPr="0083335B">
              <w:t>rif</w:t>
            </w:r>
            <w:r>
              <w:t>.</w:t>
            </w:r>
            <w:proofErr w:type="spellEnd"/>
            <w:r>
              <w:t xml:space="preserve"> </w:t>
            </w:r>
            <w:r w:rsidRPr="0083335B">
              <w:t>20</w:t>
            </w:r>
            <w:r>
              <w:t>1</w:t>
            </w:r>
            <w:r w:rsidRPr="0083335B">
              <w:t>0</w:t>
            </w:r>
            <w:r>
              <w:t>.</w:t>
            </w:r>
          </w:p>
          <w:p w:rsidR="00313DD8" w:rsidRDefault="00313DD8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>
                  <wp:extent cx="3588385" cy="2096135"/>
                  <wp:effectExtent l="0" t="0" r="0" b="0"/>
                  <wp:docPr id="32" name="Immagin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8385" cy="2096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3DD8" w:rsidRDefault="00313DD8" w:rsidP="00FE6F3C">
            <w:pPr>
              <w:pStyle w:val="TabNoteInferiori"/>
            </w:pPr>
            <w:r>
              <w:t xml:space="preserve">Fonte: elaborazione Unioncamere E.R. su dati Prometeia, Scenari per le economie locali, </w:t>
            </w:r>
            <w:r w:rsidRPr="00F17968">
              <w:t>gennaio</w:t>
            </w:r>
            <w:r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>
              <w:rPr>
                <w:noProof/>
              </w:rPr>
              <w:t>2017</w:t>
            </w:r>
            <w:r>
              <w:fldChar w:fldCharType="end"/>
            </w:r>
            <w:r>
              <w:t>.</w:t>
            </w:r>
          </w:p>
          <w:p w:rsidR="00313DD8" w:rsidRDefault="00313DD8" w:rsidP="00FE6F3C"/>
          <w:p w:rsidR="00313DD8" w:rsidRDefault="00313DD8" w:rsidP="00FE6F3C"/>
          <w:p w:rsidR="00313DD8" w:rsidRDefault="00313DD8" w:rsidP="00FE6F3C"/>
          <w:p w:rsidR="00313DD8" w:rsidRDefault="00313DD8" w:rsidP="00FE6F3C"/>
          <w:p w:rsidR="00313DD8" w:rsidRDefault="00313DD8" w:rsidP="00FE6F3C"/>
          <w:p w:rsidR="00313DD8" w:rsidRDefault="00313DD8" w:rsidP="00FE6F3C">
            <w:pPr>
              <w:pStyle w:val="FigTitolo"/>
              <w:ind w:left="1134" w:hanging="1134"/>
            </w:pPr>
            <w:r>
              <w:t>Previsione regionale: tasso di variazione del valore aggiunto settoriale.</w:t>
            </w:r>
          </w:p>
          <w:p w:rsidR="00313DD8" w:rsidRDefault="00313DD8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>
                  <wp:extent cx="3588385" cy="2096135"/>
                  <wp:effectExtent l="0" t="0" r="0" b="0"/>
                  <wp:docPr id="31" name="Immagin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8385" cy="2096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3DD8" w:rsidRDefault="00313DD8" w:rsidP="00FE6F3C">
            <w:pPr>
              <w:pStyle w:val="TabNoteInferiori"/>
            </w:pPr>
            <w:r>
              <w:t xml:space="preserve">Fonte: elaborazione Unioncamere E.R. su dati Prometeia, Scenari per le economie locali, </w:t>
            </w:r>
            <w:r w:rsidRPr="00F17968">
              <w:t>gennaio</w:t>
            </w:r>
            <w:r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>
              <w:rPr>
                <w:noProof/>
              </w:rPr>
              <w:t>2017</w:t>
            </w:r>
            <w:r>
              <w:fldChar w:fldCharType="end"/>
            </w:r>
            <w:r>
              <w:t>.</w:t>
            </w:r>
          </w:p>
          <w:p w:rsidR="00313DD8" w:rsidRDefault="00313DD8" w:rsidP="00FE6F3C"/>
          <w:p w:rsidR="00313DD8" w:rsidRDefault="00313DD8" w:rsidP="00FE6F3C"/>
          <w:p w:rsidR="00313DD8" w:rsidRDefault="00313DD8" w:rsidP="00FE6F3C"/>
          <w:p w:rsidR="00313DD8" w:rsidRDefault="00313DD8" w:rsidP="00FE6F3C"/>
          <w:p w:rsidR="00313DD8" w:rsidRDefault="00313DD8" w:rsidP="00FE6F3C"/>
          <w:p w:rsidR="00313DD8" w:rsidRDefault="00313DD8" w:rsidP="00FE6F3C">
            <w:pPr>
              <w:pStyle w:val="FigTitolo"/>
              <w:ind w:left="1134" w:hanging="1134"/>
            </w:pPr>
            <w:r>
              <w:t>Previsione regionale: evoluzione della composizione del valore aggiunto.</w:t>
            </w:r>
          </w:p>
          <w:p w:rsidR="00313DD8" w:rsidRDefault="00313DD8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>
                  <wp:extent cx="3545205" cy="2096135"/>
                  <wp:effectExtent l="0" t="0" r="0" b="0"/>
                  <wp:docPr id="30" name="Immagin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5205" cy="2096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3DD8" w:rsidRDefault="00313DD8" w:rsidP="00FE6F3C">
            <w:pPr>
              <w:pStyle w:val="TabNoteInferiori"/>
            </w:pPr>
            <w:r>
              <w:t xml:space="preserve">Fonte: elaborazione Unioncamere E.R. su dati Prometeia, Scenari per le economie locali, </w:t>
            </w:r>
            <w:r w:rsidRPr="00F17968">
              <w:t>gennaio</w:t>
            </w:r>
            <w:r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>
              <w:rPr>
                <w:noProof/>
              </w:rPr>
              <w:t>2017</w:t>
            </w:r>
            <w:r>
              <w:fldChar w:fldCharType="end"/>
            </w:r>
            <w:r>
              <w:t>.</w:t>
            </w:r>
          </w:p>
        </w:tc>
      </w:tr>
    </w:tbl>
    <w:p w:rsidR="00A0027B" w:rsidRDefault="00A0027B" w:rsidP="00A0027B">
      <w:r>
        <w:t>Ancora figure</w:t>
      </w:r>
    </w:p>
    <w:p w:rsidR="00A0027B" w:rsidRDefault="00A0027B" w:rsidP="00A0027B"/>
    <w:p w:rsidR="00A0027B" w:rsidRDefault="00A0027B" w:rsidP="00A0027B">
      <w:pPr>
        <w:spacing w:line="240" w:lineRule="auto"/>
        <w:ind w:firstLine="0"/>
        <w:jc w:val="left"/>
      </w:pPr>
      <w:r>
        <w:br w:type="page"/>
      </w:r>
    </w:p>
    <w:p w:rsidR="00A0027B" w:rsidRDefault="00A0027B" w:rsidP="00A0027B"/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313DD8" w:rsidTr="00FE6F3C">
        <w:tc>
          <w:tcPr>
            <w:tcW w:w="9356" w:type="dxa"/>
            <w:shd w:val="clear" w:color="auto" w:fill="auto"/>
          </w:tcPr>
          <w:p w:rsidR="00313DD8" w:rsidRDefault="00313DD8" w:rsidP="00FE6F3C">
            <w:pPr>
              <w:pStyle w:val="FigTitolo"/>
              <w:ind w:left="1134" w:hanging="1134"/>
            </w:pPr>
            <w:r>
              <w:t>Previsione regionale, i settori : tassi di variazione e numeri indice del valore aggiunto (2000=100)</w:t>
            </w:r>
          </w:p>
          <w:p w:rsidR="00313DD8" w:rsidRDefault="00313DD8" w:rsidP="00FE6F3C">
            <w:pPr>
              <w:pStyle w:val="Figure"/>
            </w:pPr>
            <w:r>
              <w:rPr>
                <w:noProof/>
              </w:rPr>
              <w:drawing>
                <wp:inline distT="0" distB="0" distL="0" distR="0">
                  <wp:extent cx="5891530" cy="2338070"/>
                  <wp:effectExtent l="0" t="0" r="0" b="5080"/>
                  <wp:docPr id="28" name="Immagin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1530" cy="2338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3DD8" w:rsidRDefault="00313DD8" w:rsidP="00FE6F3C">
            <w:pPr>
              <w:pStyle w:val="TabNoteInferiori"/>
            </w:pPr>
            <w:r w:rsidRPr="0029075E">
              <w:t xml:space="preserve">Fonte: Prometeia, Scenari per le economie locali, </w:t>
            </w:r>
            <w:r w:rsidRPr="00F17968">
              <w:t>gennaio</w:t>
            </w:r>
            <w:r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>
              <w:rPr>
                <w:noProof/>
              </w:rPr>
              <w:t>2017</w:t>
            </w:r>
            <w:r>
              <w:fldChar w:fldCharType="end"/>
            </w:r>
            <w:r w:rsidRPr="0029075E">
              <w:t>.</w:t>
            </w:r>
          </w:p>
        </w:tc>
      </w:tr>
    </w:tbl>
    <w:p w:rsidR="00A0027B" w:rsidRDefault="00A0027B" w:rsidP="00A0027B">
      <w:r>
        <w:t>Ancora figura</w:t>
      </w:r>
    </w:p>
    <w:p w:rsidR="00A0027B" w:rsidRDefault="00A0027B" w:rsidP="00A0027B"/>
    <w:p w:rsidR="00551593" w:rsidRDefault="00551593" w:rsidP="00A0027B"/>
    <w:sectPr w:rsidR="00551593" w:rsidSect="00EC7F1C">
      <w:footerReference w:type="even" r:id="rId29"/>
      <w:footerReference w:type="default" r:id="rId30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CDE" w:rsidRDefault="00DF5CDE">
      <w:r>
        <w:separator/>
      </w:r>
    </w:p>
    <w:p w:rsidR="00DF5CDE" w:rsidRDefault="00DF5CDE"/>
  </w:endnote>
  <w:endnote w:type="continuationSeparator" w:id="0">
    <w:p w:rsidR="00DF5CDE" w:rsidRDefault="00DF5CDE">
      <w:r>
        <w:continuationSeparator/>
      </w:r>
    </w:p>
    <w:p w:rsidR="00DF5CDE" w:rsidRDefault="00DF5C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9E5" w:rsidRDefault="007279E5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13DD8">
      <w:rPr>
        <w:rStyle w:val="Numeropagina"/>
        <w:noProof/>
      </w:rPr>
      <w:t>12</w:t>
    </w:r>
    <w:r>
      <w:rPr>
        <w:rStyle w:val="Numeropagina"/>
      </w:rPr>
      <w:fldChar w:fldCharType="end"/>
    </w:r>
  </w:p>
  <w:p w:rsidR="007279E5" w:rsidRDefault="007279E5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9E5" w:rsidRDefault="007279E5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13DD8">
      <w:rPr>
        <w:rStyle w:val="Numeropagina"/>
        <w:noProof/>
      </w:rPr>
      <w:t>15</w:t>
    </w:r>
    <w:r>
      <w:rPr>
        <w:rStyle w:val="Numeropagina"/>
      </w:rPr>
      <w:fldChar w:fldCharType="end"/>
    </w:r>
  </w:p>
  <w:p w:rsidR="007279E5" w:rsidRDefault="007279E5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CDE" w:rsidRDefault="00DF5CDE">
      <w:r>
        <w:separator/>
      </w:r>
    </w:p>
    <w:p w:rsidR="00DF5CDE" w:rsidRDefault="00DF5CDE"/>
  </w:footnote>
  <w:footnote w:type="continuationSeparator" w:id="0">
    <w:p w:rsidR="00DF5CDE" w:rsidRDefault="00DF5CDE">
      <w:r>
        <w:continuationSeparator/>
      </w:r>
    </w:p>
    <w:p w:rsidR="00DF5CDE" w:rsidRDefault="00DF5CD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2A"/>
    <w:rsid w:val="00002661"/>
    <w:rsid w:val="00006931"/>
    <w:rsid w:val="000355D6"/>
    <w:rsid w:val="00061D42"/>
    <w:rsid w:val="00072096"/>
    <w:rsid w:val="00092240"/>
    <w:rsid w:val="000954C7"/>
    <w:rsid w:val="000A136A"/>
    <w:rsid w:val="000A47C0"/>
    <w:rsid w:val="000A7ACE"/>
    <w:rsid w:val="000B711D"/>
    <w:rsid w:val="000C35DD"/>
    <w:rsid w:val="000C3780"/>
    <w:rsid w:val="000C731A"/>
    <w:rsid w:val="000D3408"/>
    <w:rsid w:val="000D77D9"/>
    <w:rsid w:val="000E7C99"/>
    <w:rsid w:val="0011376D"/>
    <w:rsid w:val="00116309"/>
    <w:rsid w:val="001169DB"/>
    <w:rsid w:val="0012006D"/>
    <w:rsid w:val="00134F68"/>
    <w:rsid w:val="0013784E"/>
    <w:rsid w:val="00145433"/>
    <w:rsid w:val="00151819"/>
    <w:rsid w:val="00155A22"/>
    <w:rsid w:val="001629EC"/>
    <w:rsid w:val="0019786B"/>
    <w:rsid w:val="001A2E23"/>
    <w:rsid w:val="001A30EE"/>
    <w:rsid w:val="001B00BB"/>
    <w:rsid w:val="001C7B8A"/>
    <w:rsid w:val="001D3849"/>
    <w:rsid w:val="001D3F9B"/>
    <w:rsid w:val="001E2EB1"/>
    <w:rsid w:val="00204CFD"/>
    <w:rsid w:val="002112CA"/>
    <w:rsid w:val="00226FD7"/>
    <w:rsid w:val="0023194D"/>
    <w:rsid w:val="002624CD"/>
    <w:rsid w:val="00295CB4"/>
    <w:rsid w:val="00297826"/>
    <w:rsid w:val="002A4363"/>
    <w:rsid w:val="002A67C3"/>
    <w:rsid w:val="002B4A67"/>
    <w:rsid w:val="002E0C1E"/>
    <w:rsid w:val="002F3B2B"/>
    <w:rsid w:val="002F78B9"/>
    <w:rsid w:val="00300309"/>
    <w:rsid w:val="003079C8"/>
    <w:rsid w:val="00311B8C"/>
    <w:rsid w:val="00313DD8"/>
    <w:rsid w:val="0032026C"/>
    <w:rsid w:val="00326BDD"/>
    <w:rsid w:val="00343BBA"/>
    <w:rsid w:val="00370DD3"/>
    <w:rsid w:val="00374C2B"/>
    <w:rsid w:val="0037602F"/>
    <w:rsid w:val="00392CCA"/>
    <w:rsid w:val="003A4CBD"/>
    <w:rsid w:val="003A7986"/>
    <w:rsid w:val="003B3B32"/>
    <w:rsid w:val="003C6E43"/>
    <w:rsid w:val="003D4594"/>
    <w:rsid w:val="003D7D2C"/>
    <w:rsid w:val="003F66B1"/>
    <w:rsid w:val="00403C5A"/>
    <w:rsid w:val="004045CE"/>
    <w:rsid w:val="00421C45"/>
    <w:rsid w:val="004233A0"/>
    <w:rsid w:val="004308CF"/>
    <w:rsid w:val="00454296"/>
    <w:rsid w:val="004713F6"/>
    <w:rsid w:val="004727C6"/>
    <w:rsid w:val="00474F23"/>
    <w:rsid w:val="00475E64"/>
    <w:rsid w:val="0048031B"/>
    <w:rsid w:val="004821B2"/>
    <w:rsid w:val="004B0C54"/>
    <w:rsid w:val="004B18C5"/>
    <w:rsid w:val="004B73AB"/>
    <w:rsid w:val="004B7A63"/>
    <w:rsid w:val="004C08CA"/>
    <w:rsid w:val="004C2B43"/>
    <w:rsid w:val="004D12DD"/>
    <w:rsid w:val="004D2755"/>
    <w:rsid w:val="004D5DA3"/>
    <w:rsid w:val="004E4F1B"/>
    <w:rsid w:val="0050153E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51593"/>
    <w:rsid w:val="00576C2B"/>
    <w:rsid w:val="005A3111"/>
    <w:rsid w:val="005A35E9"/>
    <w:rsid w:val="005B1DC4"/>
    <w:rsid w:val="005E16BE"/>
    <w:rsid w:val="005F729A"/>
    <w:rsid w:val="006017C5"/>
    <w:rsid w:val="0061438E"/>
    <w:rsid w:val="006232D9"/>
    <w:rsid w:val="00624FD5"/>
    <w:rsid w:val="00627304"/>
    <w:rsid w:val="0063075B"/>
    <w:rsid w:val="00646138"/>
    <w:rsid w:val="006648D0"/>
    <w:rsid w:val="006657DD"/>
    <w:rsid w:val="0067025A"/>
    <w:rsid w:val="006716DF"/>
    <w:rsid w:val="00675B59"/>
    <w:rsid w:val="00680B91"/>
    <w:rsid w:val="00693137"/>
    <w:rsid w:val="006A2313"/>
    <w:rsid w:val="006B24FA"/>
    <w:rsid w:val="006B25D9"/>
    <w:rsid w:val="006C2096"/>
    <w:rsid w:val="006C2562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279E5"/>
    <w:rsid w:val="00736E99"/>
    <w:rsid w:val="007413B2"/>
    <w:rsid w:val="00745853"/>
    <w:rsid w:val="007702C4"/>
    <w:rsid w:val="007709BA"/>
    <w:rsid w:val="007767D7"/>
    <w:rsid w:val="00776C28"/>
    <w:rsid w:val="00782A90"/>
    <w:rsid w:val="00785036"/>
    <w:rsid w:val="007864F5"/>
    <w:rsid w:val="007C32E7"/>
    <w:rsid w:val="007D4EF0"/>
    <w:rsid w:val="007E3254"/>
    <w:rsid w:val="007F4A37"/>
    <w:rsid w:val="008001F3"/>
    <w:rsid w:val="0080528A"/>
    <w:rsid w:val="0081512A"/>
    <w:rsid w:val="00822AEB"/>
    <w:rsid w:val="0082638F"/>
    <w:rsid w:val="0083021E"/>
    <w:rsid w:val="008327DA"/>
    <w:rsid w:val="00832B4E"/>
    <w:rsid w:val="00847E0A"/>
    <w:rsid w:val="008575CD"/>
    <w:rsid w:val="00863834"/>
    <w:rsid w:val="00865D33"/>
    <w:rsid w:val="00872B5F"/>
    <w:rsid w:val="008761FF"/>
    <w:rsid w:val="00885A3D"/>
    <w:rsid w:val="008917D4"/>
    <w:rsid w:val="008A59C8"/>
    <w:rsid w:val="008D2187"/>
    <w:rsid w:val="008E1F7C"/>
    <w:rsid w:val="008F762B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CB8"/>
    <w:rsid w:val="00962949"/>
    <w:rsid w:val="00964213"/>
    <w:rsid w:val="0096720D"/>
    <w:rsid w:val="00981333"/>
    <w:rsid w:val="00986FFE"/>
    <w:rsid w:val="00997DEE"/>
    <w:rsid w:val="00997F90"/>
    <w:rsid w:val="009A19E1"/>
    <w:rsid w:val="009B1D1A"/>
    <w:rsid w:val="009B6044"/>
    <w:rsid w:val="009D0172"/>
    <w:rsid w:val="009F1A6A"/>
    <w:rsid w:val="009F7EE6"/>
    <w:rsid w:val="00A0027B"/>
    <w:rsid w:val="00A04E5E"/>
    <w:rsid w:val="00A206B3"/>
    <w:rsid w:val="00A226D3"/>
    <w:rsid w:val="00A56554"/>
    <w:rsid w:val="00A7082C"/>
    <w:rsid w:val="00A72937"/>
    <w:rsid w:val="00A730F5"/>
    <w:rsid w:val="00A90F5A"/>
    <w:rsid w:val="00A97F64"/>
    <w:rsid w:val="00AA3813"/>
    <w:rsid w:val="00AA704C"/>
    <w:rsid w:val="00AB3C50"/>
    <w:rsid w:val="00AD3962"/>
    <w:rsid w:val="00AF383C"/>
    <w:rsid w:val="00B0117D"/>
    <w:rsid w:val="00B141FF"/>
    <w:rsid w:val="00B21DBE"/>
    <w:rsid w:val="00B27432"/>
    <w:rsid w:val="00B300CF"/>
    <w:rsid w:val="00B3596A"/>
    <w:rsid w:val="00B37865"/>
    <w:rsid w:val="00B52482"/>
    <w:rsid w:val="00B74896"/>
    <w:rsid w:val="00BA4E1E"/>
    <w:rsid w:val="00BA6EC0"/>
    <w:rsid w:val="00BB4979"/>
    <w:rsid w:val="00BC1241"/>
    <w:rsid w:val="00BC5420"/>
    <w:rsid w:val="00BD7C77"/>
    <w:rsid w:val="00BD7ED5"/>
    <w:rsid w:val="00BF262A"/>
    <w:rsid w:val="00BF4352"/>
    <w:rsid w:val="00C10760"/>
    <w:rsid w:val="00C35C72"/>
    <w:rsid w:val="00C40E72"/>
    <w:rsid w:val="00C91709"/>
    <w:rsid w:val="00CA7D73"/>
    <w:rsid w:val="00CB605B"/>
    <w:rsid w:val="00CC5909"/>
    <w:rsid w:val="00CD278F"/>
    <w:rsid w:val="00CE5938"/>
    <w:rsid w:val="00CF2079"/>
    <w:rsid w:val="00D011E2"/>
    <w:rsid w:val="00D11BF6"/>
    <w:rsid w:val="00D12CCD"/>
    <w:rsid w:val="00D171F1"/>
    <w:rsid w:val="00D32334"/>
    <w:rsid w:val="00D3698C"/>
    <w:rsid w:val="00D40397"/>
    <w:rsid w:val="00D91F47"/>
    <w:rsid w:val="00DB7F10"/>
    <w:rsid w:val="00DD14C1"/>
    <w:rsid w:val="00DD43EA"/>
    <w:rsid w:val="00DD68E8"/>
    <w:rsid w:val="00DF3629"/>
    <w:rsid w:val="00DF42E6"/>
    <w:rsid w:val="00DF5CDE"/>
    <w:rsid w:val="00E01DC4"/>
    <w:rsid w:val="00E167FF"/>
    <w:rsid w:val="00E52DE6"/>
    <w:rsid w:val="00E534DF"/>
    <w:rsid w:val="00E55380"/>
    <w:rsid w:val="00E678F3"/>
    <w:rsid w:val="00E67F80"/>
    <w:rsid w:val="00E70388"/>
    <w:rsid w:val="00E743E6"/>
    <w:rsid w:val="00E85754"/>
    <w:rsid w:val="00E94CC3"/>
    <w:rsid w:val="00EC6592"/>
    <w:rsid w:val="00EC7F1C"/>
    <w:rsid w:val="00ED09E7"/>
    <w:rsid w:val="00ED3474"/>
    <w:rsid w:val="00ED3E7E"/>
    <w:rsid w:val="00EE115B"/>
    <w:rsid w:val="00EE2F9D"/>
    <w:rsid w:val="00EE5211"/>
    <w:rsid w:val="00EF0628"/>
    <w:rsid w:val="00F216E5"/>
    <w:rsid w:val="00F333A5"/>
    <w:rsid w:val="00F34C07"/>
    <w:rsid w:val="00F41BD9"/>
    <w:rsid w:val="00F516F4"/>
    <w:rsid w:val="00F56FF5"/>
    <w:rsid w:val="00F60684"/>
    <w:rsid w:val="00F61994"/>
    <w:rsid w:val="00F81090"/>
    <w:rsid w:val="00F81CE8"/>
    <w:rsid w:val="00F82353"/>
    <w:rsid w:val="00F858D8"/>
    <w:rsid w:val="00F91DDE"/>
    <w:rsid w:val="00F94364"/>
    <w:rsid w:val="00F97B57"/>
    <w:rsid w:val="00FA4C39"/>
    <w:rsid w:val="00FB0790"/>
    <w:rsid w:val="00FB5FA2"/>
    <w:rsid w:val="00FC1708"/>
    <w:rsid w:val="00FC2012"/>
    <w:rsid w:val="00FD7576"/>
    <w:rsid w:val="00FF03A4"/>
    <w:rsid w:val="00FF423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  <w:style w:type="paragraph" w:customStyle="1" w:styleId="TabEtichSuperiori">
    <w:name w:val="Tab Etich Superiori"/>
    <w:basedOn w:val="TabEtichette"/>
    <w:rsid w:val="00A0027B"/>
    <w:pPr>
      <w:spacing w:before="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  <w:style w:type="paragraph" w:customStyle="1" w:styleId="TabEtichSuperiori">
    <w:name w:val="Tab Etich Superiori"/>
    <w:basedOn w:val="TabEtichette"/>
    <w:rsid w:val="00A0027B"/>
    <w:pPr>
      <w:spacing w:before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emf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png"/><Relationship Id="rId28" Type="http://schemas.openxmlformats.org/officeDocument/2006/relationships/image" Target="media/image21.e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png"/><Relationship Id="rId27" Type="http://schemas.openxmlformats.org/officeDocument/2006/relationships/image" Target="media/image20.emf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7DF94-EB23-4482-AAE4-BA2457110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12241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Guaitoli</dc:creator>
  <cp:lastModifiedBy>Mauro Guaitoli</cp:lastModifiedBy>
  <cp:revision>4</cp:revision>
  <cp:lastPrinted>2012-03-30T09:15:00Z</cp:lastPrinted>
  <dcterms:created xsi:type="dcterms:W3CDTF">2017-03-05T18:00:00Z</dcterms:created>
  <dcterms:modified xsi:type="dcterms:W3CDTF">2017-03-05T18:15:00Z</dcterms:modified>
</cp:coreProperties>
</file>